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A68B1" w14:textId="71D76CD6" w:rsidR="006C5861" w:rsidRPr="00194375" w:rsidRDefault="00396B17" w:rsidP="00194375">
      <w:pPr>
        <w:spacing w:after="80" w:line="276" w:lineRule="auto"/>
        <w:jc w:val="both"/>
        <w:rPr>
          <w:rFonts w:ascii="Cambria" w:eastAsia="Cambria" w:hAnsi="Cambria" w:cs="Cambria"/>
          <w:sz w:val="20"/>
          <w:szCs w:val="20"/>
        </w:rPr>
      </w:pPr>
      <w:bookmarkStart w:id="0" w:name="_GoBack"/>
      <w:bookmarkEnd w:id="0"/>
      <w:r w:rsidRPr="00194375">
        <w:rPr>
          <w:rFonts w:ascii="Cambria" w:hAnsi="Cambria"/>
          <w:b/>
          <w:bCs/>
          <w:sz w:val="20"/>
          <w:szCs w:val="20"/>
        </w:rPr>
        <w:t>Dr Eiichi Tosaki</w:t>
      </w:r>
    </w:p>
    <w:p w14:paraId="28861B0D" w14:textId="499FA49A" w:rsidR="006C5861" w:rsidRPr="00194375" w:rsidRDefault="00A4317E" w:rsidP="00194375">
      <w:pPr>
        <w:spacing w:after="80" w:line="276" w:lineRule="auto"/>
        <w:jc w:val="both"/>
        <w:rPr>
          <w:rFonts w:ascii="Cambria" w:eastAsia="Cambria" w:hAnsi="Cambria" w:cs="Cambria"/>
          <w:sz w:val="20"/>
          <w:szCs w:val="20"/>
        </w:rPr>
      </w:pPr>
      <w:r w:rsidRPr="00194375">
        <w:rPr>
          <w:rFonts w:ascii="Cambria" w:hAnsi="Cambria"/>
          <w:sz w:val="20"/>
          <w:szCs w:val="20"/>
        </w:rPr>
        <w:t>97 Barrow St.</w:t>
      </w:r>
      <w:r w:rsidRPr="00194375">
        <w:rPr>
          <w:rFonts w:ascii="Cambria" w:hAnsi="Cambria"/>
          <w:sz w:val="20"/>
          <w:szCs w:val="20"/>
        </w:rPr>
        <w:tab/>
      </w:r>
      <w:r w:rsidRPr="00194375">
        <w:rPr>
          <w:rFonts w:ascii="Cambria" w:eastAsia="Cambria" w:hAnsi="Cambria" w:cs="Cambria"/>
          <w:sz w:val="20"/>
          <w:szCs w:val="20"/>
        </w:rPr>
        <w:t xml:space="preserve">Coburg 305 </w:t>
      </w:r>
      <w:r w:rsidR="00396B17" w:rsidRPr="00194375">
        <w:rPr>
          <w:rFonts w:ascii="Cambria" w:eastAsia="Cambria" w:hAnsi="Cambria" w:cs="Cambria"/>
          <w:sz w:val="20"/>
          <w:szCs w:val="20"/>
        </w:rPr>
        <w:t xml:space="preserve">VIC  Australia </w:t>
      </w:r>
    </w:p>
    <w:p w14:paraId="3A42AAE5" w14:textId="7DECD546" w:rsidR="006C5861" w:rsidRPr="00194375" w:rsidRDefault="00396B17" w:rsidP="00194375">
      <w:pPr>
        <w:spacing w:after="80" w:line="276" w:lineRule="auto"/>
        <w:jc w:val="both"/>
        <w:rPr>
          <w:rFonts w:ascii="Cambria" w:eastAsia="Cambria" w:hAnsi="Cambria" w:cs="Cambria"/>
          <w:sz w:val="20"/>
          <w:szCs w:val="20"/>
        </w:rPr>
      </w:pPr>
      <w:r w:rsidRPr="00194375">
        <w:rPr>
          <w:rFonts w:ascii="Cambria" w:hAnsi="Cambria"/>
          <w:sz w:val="20"/>
          <w:szCs w:val="20"/>
        </w:rPr>
        <w:t xml:space="preserve">Tel </w:t>
      </w:r>
      <w:r w:rsidR="00031126" w:rsidRPr="00194375">
        <w:rPr>
          <w:rFonts w:ascii="Cambria" w:hAnsi="Cambria"/>
          <w:sz w:val="20"/>
          <w:szCs w:val="20"/>
        </w:rPr>
        <w:t xml:space="preserve"> </w:t>
      </w:r>
      <w:r w:rsidRPr="00194375">
        <w:rPr>
          <w:rFonts w:ascii="Cambria" w:hAnsi="Cambria"/>
          <w:sz w:val="20"/>
          <w:szCs w:val="20"/>
        </w:rPr>
        <w:t>9383-2993</w:t>
      </w:r>
      <w:r w:rsidR="00A4317E" w:rsidRPr="00194375">
        <w:rPr>
          <w:rFonts w:ascii="Cambria" w:eastAsia="Cambria" w:hAnsi="Cambria" w:cs="Cambria"/>
          <w:sz w:val="20"/>
          <w:szCs w:val="20"/>
        </w:rPr>
        <w:t xml:space="preserve">  </w:t>
      </w:r>
      <w:hyperlink r:id="rId8" w:history="1">
        <w:r w:rsidR="00430C28" w:rsidRPr="00194375">
          <w:rPr>
            <w:rStyle w:val="Hyperlink"/>
            <w:rFonts w:ascii="Cambria" w:eastAsia="Cambria" w:hAnsi="Cambria" w:cs="Cambria"/>
            <w:sz w:val="20"/>
            <w:szCs w:val="20"/>
          </w:rPr>
          <w:t>eiichi.tosaki@deakin.edu.au</w:t>
        </w:r>
      </w:hyperlink>
      <w:r w:rsidRPr="00194375">
        <w:rPr>
          <w:rFonts w:ascii="Cambria" w:eastAsia="Cambria" w:hAnsi="Cambria" w:cs="Cambria"/>
          <w:sz w:val="20"/>
          <w:szCs w:val="20"/>
        </w:rPr>
        <w:t xml:space="preserve"> </w:t>
      </w:r>
    </w:p>
    <w:p w14:paraId="56698EFC" w14:textId="4EA98FCA" w:rsidR="006C5861" w:rsidRDefault="00396B17" w:rsidP="00194375">
      <w:pPr>
        <w:spacing w:after="80" w:line="276" w:lineRule="auto"/>
        <w:jc w:val="both"/>
        <w:rPr>
          <w:rFonts w:ascii="Cambria" w:hAnsi="Cambria"/>
          <w:sz w:val="20"/>
          <w:szCs w:val="20"/>
        </w:rPr>
      </w:pPr>
      <w:r w:rsidRPr="00194375">
        <w:rPr>
          <w:rFonts w:ascii="Cambria" w:hAnsi="Cambria"/>
          <w:b/>
          <w:bCs/>
          <w:sz w:val="20"/>
          <w:szCs w:val="20"/>
        </w:rPr>
        <w:t xml:space="preserve">Citizenship: </w:t>
      </w:r>
      <w:r w:rsidRPr="00194375">
        <w:rPr>
          <w:rFonts w:ascii="Cambria" w:hAnsi="Cambria"/>
          <w:sz w:val="20"/>
          <w:szCs w:val="20"/>
        </w:rPr>
        <w:t>Japanese</w:t>
      </w:r>
      <w:r w:rsidR="00A4317E" w:rsidRPr="00194375">
        <w:rPr>
          <w:rFonts w:ascii="Cambria" w:eastAsia="Cambria" w:hAnsi="Cambria" w:cs="Cambria"/>
          <w:sz w:val="20"/>
          <w:szCs w:val="20"/>
        </w:rPr>
        <w:t xml:space="preserve">, </w:t>
      </w:r>
      <w:r w:rsidRPr="00194375">
        <w:rPr>
          <w:rFonts w:ascii="Cambria" w:hAnsi="Cambria"/>
          <w:sz w:val="20"/>
          <w:szCs w:val="20"/>
        </w:rPr>
        <w:t>Australian Permanent Residency</w:t>
      </w:r>
    </w:p>
    <w:p w14:paraId="7818839B" w14:textId="77777777" w:rsidR="00572A8C" w:rsidRPr="00194375" w:rsidRDefault="00572A8C" w:rsidP="00194375">
      <w:pPr>
        <w:spacing w:after="80" w:line="276" w:lineRule="auto"/>
        <w:jc w:val="both"/>
        <w:rPr>
          <w:rFonts w:ascii="Cambria" w:eastAsia="Cambria" w:hAnsi="Cambria" w:cs="Cambria"/>
          <w:sz w:val="20"/>
          <w:szCs w:val="20"/>
        </w:rPr>
      </w:pPr>
    </w:p>
    <w:p w14:paraId="2A9F4B4A" w14:textId="77777777" w:rsidR="006C5861" w:rsidRPr="00194375" w:rsidRDefault="00396B17" w:rsidP="00194375">
      <w:pPr>
        <w:spacing w:after="80" w:line="276" w:lineRule="auto"/>
        <w:jc w:val="both"/>
        <w:rPr>
          <w:rFonts w:ascii="Cambria" w:eastAsia="Cambria" w:hAnsi="Cambria" w:cs="Cambria"/>
          <w:b/>
          <w:bCs/>
          <w:sz w:val="20"/>
          <w:szCs w:val="20"/>
        </w:rPr>
      </w:pPr>
      <w:r w:rsidRPr="00194375">
        <w:rPr>
          <w:rFonts w:ascii="Cambria" w:hAnsi="Cambria"/>
          <w:b/>
          <w:bCs/>
          <w:sz w:val="20"/>
          <w:szCs w:val="20"/>
        </w:rPr>
        <w:t>Education:</w:t>
      </w:r>
    </w:p>
    <w:p w14:paraId="1EBA169D" w14:textId="02593D16" w:rsidR="00194375" w:rsidRPr="00194375" w:rsidRDefault="009C7897" w:rsidP="00194375">
      <w:pPr>
        <w:spacing w:after="80" w:line="276" w:lineRule="auto"/>
        <w:jc w:val="both"/>
        <w:rPr>
          <w:rFonts w:ascii="Cambria" w:hAnsi="Cambria"/>
          <w:sz w:val="20"/>
          <w:szCs w:val="20"/>
        </w:rPr>
      </w:pPr>
      <w:r w:rsidRPr="00194375">
        <w:rPr>
          <w:rFonts w:ascii="Cambria" w:hAnsi="Cambria"/>
          <w:sz w:val="20"/>
          <w:szCs w:val="20"/>
        </w:rPr>
        <w:t>2016</w:t>
      </w:r>
      <w:r w:rsidR="00396B17" w:rsidRPr="00194375">
        <w:rPr>
          <w:rFonts w:ascii="Cambria" w:hAnsi="Cambria"/>
          <w:sz w:val="20"/>
          <w:szCs w:val="20"/>
        </w:rPr>
        <w:t xml:space="preserve">: </w:t>
      </w:r>
      <w:r w:rsidR="00396B17" w:rsidRPr="003A05FB">
        <w:rPr>
          <w:rFonts w:ascii="Cambria" w:hAnsi="Cambria"/>
          <w:sz w:val="20"/>
          <w:szCs w:val="20"/>
          <w:u w:val="single"/>
        </w:rPr>
        <w:t>2nd PhD in Drawing (</w:t>
      </w:r>
      <w:r w:rsidR="00E26A32" w:rsidRPr="003A05FB">
        <w:rPr>
          <w:rFonts w:ascii="Cambria" w:hAnsi="Cambria"/>
          <w:sz w:val="20"/>
          <w:szCs w:val="20"/>
          <w:u w:val="single"/>
        </w:rPr>
        <w:t>awarde</w:t>
      </w:r>
      <w:r w:rsidR="000E0099" w:rsidRPr="003A05FB">
        <w:rPr>
          <w:rFonts w:ascii="Cambria" w:hAnsi="Cambria"/>
          <w:sz w:val="20"/>
          <w:szCs w:val="20"/>
          <w:u w:val="single"/>
        </w:rPr>
        <w:t>d</w:t>
      </w:r>
      <w:r w:rsidR="00396B17" w:rsidRPr="003A05FB">
        <w:rPr>
          <w:rFonts w:ascii="Cambria" w:hAnsi="Cambria"/>
          <w:sz w:val="20"/>
          <w:szCs w:val="20"/>
          <w:u w:val="single"/>
        </w:rPr>
        <w:t>)</w:t>
      </w:r>
      <w:r w:rsidR="00396B17" w:rsidRPr="00194375">
        <w:rPr>
          <w:rFonts w:ascii="Cambria" w:hAnsi="Cambria"/>
          <w:sz w:val="20"/>
          <w:szCs w:val="20"/>
        </w:rPr>
        <w:t xml:space="preserve">, </w:t>
      </w:r>
      <w:r w:rsidR="001552E1">
        <w:rPr>
          <w:rFonts w:ascii="Cambria" w:hAnsi="Cambria"/>
          <w:sz w:val="20"/>
          <w:szCs w:val="20"/>
        </w:rPr>
        <w:t>“</w:t>
      </w:r>
      <w:r w:rsidR="001552E1" w:rsidRPr="001552E1">
        <w:rPr>
          <w:rFonts w:ascii="Cambria" w:hAnsi="Cambria"/>
          <w:sz w:val="20"/>
          <w:szCs w:val="20"/>
        </w:rPr>
        <w:t>Searching for n-Dimensional Form: Bimanual-Coordination Drawing (BCD) and Rhythm as Composition</w:t>
      </w:r>
      <w:r w:rsidR="001552E1">
        <w:rPr>
          <w:rFonts w:ascii="Cambria" w:hAnsi="Cambria"/>
          <w:sz w:val="20"/>
          <w:szCs w:val="20"/>
        </w:rPr>
        <w:t xml:space="preserve">”, </w:t>
      </w:r>
      <w:r w:rsidR="00396B17" w:rsidRPr="00194375">
        <w:rPr>
          <w:rFonts w:ascii="Cambria" w:hAnsi="Cambria"/>
          <w:sz w:val="20"/>
          <w:szCs w:val="20"/>
        </w:rPr>
        <w:t>Dep. of Art &amp; Design, Monash University, Australia.</w:t>
      </w:r>
    </w:p>
    <w:p w14:paraId="505866F1" w14:textId="323FE0BE" w:rsidR="00B23484" w:rsidRPr="00194375" w:rsidRDefault="00E602CA" w:rsidP="00194375">
      <w:pPr>
        <w:spacing w:after="80" w:line="276" w:lineRule="auto"/>
        <w:rPr>
          <w:rFonts w:ascii="Cambria" w:eastAsia="Cambria" w:hAnsi="Cambria" w:cs="Cambria"/>
          <w:sz w:val="20"/>
          <w:szCs w:val="20"/>
          <w:u w:val="single"/>
        </w:rPr>
      </w:pPr>
      <w:r w:rsidRPr="00194375">
        <w:rPr>
          <w:rFonts w:ascii="Cambria" w:hAnsi="Cambria"/>
          <w:sz w:val="20"/>
          <w:szCs w:val="20"/>
        </w:rPr>
        <w:t>2002</w:t>
      </w:r>
      <w:r w:rsidR="00B23484" w:rsidRPr="00194375">
        <w:rPr>
          <w:rFonts w:ascii="Cambria" w:hAnsi="Cambria"/>
          <w:sz w:val="20"/>
          <w:szCs w:val="20"/>
        </w:rPr>
        <w:t xml:space="preserve">: </w:t>
      </w:r>
      <w:r w:rsidR="00B23484" w:rsidRPr="003A05FB">
        <w:rPr>
          <w:rFonts w:ascii="Cambria" w:hAnsi="Cambria"/>
          <w:sz w:val="20"/>
          <w:szCs w:val="20"/>
          <w:u w:val="single"/>
        </w:rPr>
        <w:t xml:space="preserve">PhD </w:t>
      </w:r>
      <w:r w:rsidR="001E0269" w:rsidRPr="003A05FB">
        <w:rPr>
          <w:rFonts w:ascii="Cambria" w:hAnsi="Cambria"/>
          <w:sz w:val="20"/>
          <w:szCs w:val="20"/>
          <w:u w:val="single"/>
        </w:rPr>
        <w:t>(awarded)</w:t>
      </w:r>
      <w:r w:rsidR="001E0269">
        <w:rPr>
          <w:rFonts w:ascii="Cambria" w:hAnsi="Cambria"/>
          <w:sz w:val="20"/>
          <w:szCs w:val="20"/>
        </w:rPr>
        <w:t xml:space="preserve">, </w:t>
      </w:r>
      <w:r w:rsidR="00B23484" w:rsidRPr="00194375">
        <w:rPr>
          <w:rFonts w:ascii="Cambria" w:hAnsi="Cambria"/>
          <w:sz w:val="20"/>
          <w:szCs w:val="20"/>
        </w:rPr>
        <w:t xml:space="preserve">“Squared Grooves — Prelude to Visualised Rhythm in the Work of Piet Mondrian”, Department of Fine Arts, Classical Studies and Archaeology (FACSA) and Department of Philosophy, University of Melbourne, Australia. </w:t>
      </w:r>
    </w:p>
    <w:p w14:paraId="33B2DA16" w14:textId="339B50D9" w:rsidR="00B23484" w:rsidRPr="00194375" w:rsidRDefault="00B23484" w:rsidP="00194375">
      <w:pPr>
        <w:spacing w:after="80" w:line="276" w:lineRule="auto"/>
        <w:jc w:val="both"/>
        <w:rPr>
          <w:rFonts w:ascii="Cambria" w:eastAsia="Cambria" w:hAnsi="Cambria" w:cs="Cambria"/>
          <w:sz w:val="20"/>
          <w:szCs w:val="20"/>
        </w:rPr>
      </w:pPr>
      <w:r w:rsidRPr="00194375">
        <w:rPr>
          <w:rFonts w:ascii="Cambria" w:hAnsi="Cambria"/>
          <w:sz w:val="20"/>
          <w:szCs w:val="20"/>
        </w:rPr>
        <w:t>1996: Postgraduate Diploma</w:t>
      </w:r>
      <w:r w:rsidR="00E26A32" w:rsidRPr="00194375">
        <w:rPr>
          <w:rFonts w:ascii="Cambria" w:hAnsi="Cambria"/>
          <w:sz w:val="20"/>
          <w:szCs w:val="20"/>
        </w:rPr>
        <w:t xml:space="preserve"> (H1)</w:t>
      </w:r>
      <w:r w:rsidRPr="00194375">
        <w:rPr>
          <w:rFonts w:ascii="Cambria" w:hAnsi="Cambria"/>
          <w:sz w:val="20"/>
          <w:szCs w:val="20"/>
        </w:rPr>
        <w:t>, Art History, University of Melbourne, Australia.</w:t>
      </w:r>
    </w:p>
    <w:p w14:paraId="1D5D5E43" w14:textId="147AFAF6" w:rsidR="00B23484" w:rsidRPr="00194375" w:rsidRDefault="00B23484" w:rsidP="00194375">
      <w:pPr>
        <w:spacing w:after="80" w:line="276" w:lineRule="auto"/>
        <w:jc w:val="both"/>
        <w:rPr>
          <w:rFonts w:ascii="Cambria" w:eastAsia="Cambria" w:hAnsi="Cambria" w:cs="Cambria"/>
          <w:sz w:val="20"/>
          <w:szCs w:val="20"/>
        </w:rPr>
      </w:pPr>
      <w:r w:rsidRPr="00194375">
        <w:rPr>
          <w:rFonts w:ascii="Cambria" w:hAnsi="Cambria"/>
          <w:sz w:val="20"/>
          <w:szCs w:val="20"/>
        </w:rPr>
        <w:t>1990-1987: Post-graduate Research, Art History, Graduate School of Osaka University, Osaka, Japan.</w:t>
      </w:r>
    </w:p>
    <w:p w14:paraId="2BF22C77" w14:textId="3E04F513" w:rsidR="006C5861" w:rsidRDefault="007D2448" w:rsidP="00194375">
      <w:pPr>
        <w:spacing w:after="80" w:line="276" w:lineRule="auto"/>
        <w:jc w:val="both"/>
        <w:rPr>
          <w:rFonts w:ascii="Cambria" w:hAnsi="Cambria"/>
          <w:sz w:val="20"/>
          <w:szCs w:val="20"/>
        </w:rPr>
      </w:pPr>
      <w:r w:rsidRPr="00194375">
        <w:rPr>
          <w:rFonts w:ascii="Cambria" w:hAnsi="Cambria"/>
          <w:sz w:val="20"/>
          <w:szCs w:val="20"/>
        </w:rPr>
        <w:t>1976</w:t>
      </w:r>
      <w:r w:rsidR="00B23484" w:rsidRPr="00194375">
        <w:rPr>
          <w:rFonts w:ascii="Cambria" w:hAnsi="Cambria"/>
          <w:sz w:val="20"/>
          <w:szCs w:val="20"/>
        </w:rPr>
        <w:t xml:space="preserve">: Bachelor Degree, Economics, </w:t>
      </w:r>
      <w:r w:rsidR="00B23484" w:rsidRPr="00194375">
        <w:rPr>
          <w:rFonts w:ascii="Cambria" w:hAnsi="Cambria"/>
          <w:i/>
          <w:sz w:val="20"/>
          <w:szCs w:val="20"/>
        </w:rPr>
        <w:t>Kansai</w:t>
      </w:r>
      <w:r w:rsidR="00B23484" w:rsidRPr="00194375">
        <w:rPr>
          <w:rFonts w:ascii="Cambria" w:hAnsi="Cambria"/>
          <w:sz w:val="20"/>
          <w:szCs w:val="20"/>
        </w:rPr>
        <w:t xml:space="preserve"> University, Osaka, Japan. </w:t>
      </w:r>
    </w:p>
    <w:p w14:paraId="5F7DC00D" w14:textId="77777777" w:rsidR="00572A8C" w:rsidRPr="00194375" w:rsidRDefault="00572A8C" w:rsidP="00194375">
      <w:pPr>
        <w:spacing w:after="80" w:line="276" w:lineRule="auto"/>
        <w:jc w:val="both"/>
        <w:rPr>
          <w:rFonts w:ascii="Cambria" w:eastAsia="Cambria" w:hAnsi="Cambria" w:cs="Cambria"/>
          <w:sz w:val="20"/>
          <w:szCs w:val="20"/>
        </w:rPr>
      </w:pPr>
    </w:p>
    <w:p w14:paraId="0BEA05AF" w14:textId="6FBCCCF7" w:rsidR="00194375" w:rsidRDefault="00396B17" w:rsidP="00194375">
      <w:pPr>
        <w:spacing w:after="80" w:line="276" w:lineRule="auto"/>
        <w:jc w:val="both"/>
        <w:rPr>
          <w:rFonts w:ascii="Cambria" w:hAnsi="Cambria"/>
          <w:sz w:val="20"/>
          <w:szCs w:val="20"/>
        </w:rPr>
      </w:pPr>
      <w:r w:rsidRPr="00194375">
        <w:rPr>
          <w:rFonts w:ascii="Cambria" w:hAnsi="Cambria"/>
          <w:b/>
          <w:bCs/>
          <w:sz w:val="20"/>
          <w:szCs w:val="20"/>
        </w:rPr>
        <w:t>Other Qualifications:</w:t>
      </w:r>
      <w:r w:rsidR="00A4317E" w:rsidRPr="00194375">
        <w:rPr>
          <w:rFonts w:ascii="Cambria" w:eastAsia="Cambria" w:hAnsi="Cambria" w:cs="Cambria"/>
          <w:b/>
          <w:bCs/>
          <w:sz w:val="20"/>
          <w:szCs w:val="20"/>
        </w:rPr>
        <w:t xml:space="preserve"> </w:t>
      </w:r>
      <w:r w:rsidR="00F941AC" w:rsidRPr="00F941AC">
        <w:rPr>
          <w:rFonts w:ascii="Cambria" w:eastAsia="Cambria" w:hAnsi="Cambria" w:cs="Cambria"/>
          <w:bCs/>
          <w:sz w:val="20"/>
          <w:szCs w:val="20"/>
        </w:rPr>
        <w:t xml:space="preserve">English Teaching qualification, </w:t>
      </w:r>
      <w:r w:rsidRPr="00194375">
        <w:rPr>
          <w:rFonts w:ascii="Cambria" w:hAnsi="Cambria"/>
          <w:sz w:val="20"/>
          <w:szCs w:val="20"/>
        </w:rPr>
        <w:t>CELTA (Certificate in English</w:t>
      </w:r>
      <w:r w:rsidR="000E0099">
        <w:rPr>
          <w:rFonts w:ascii="Cambria" w:hAnsi="Cambria"/>
          <w:sz w:val="20"/>
          <w:szCs w:val="20"/>
        </w:rPr>
        <w:t xml:space="preserve"> Language Teaching to Adults), </w:t>
      </w:r>
      <w:r w:rsidR="000E0099" w:rsidRPr="00194375">
        <w:rPr>
          <w:rFonts w:ascii="Cambria" w:hAnsi="Cambria"/>
          <w:sz w:val="20"/>
          <w:szCs w:val="20"/>
        </w:rPr>
        <w:t>University of Cambridge</w:t>
      </w:r>
      <w:r w:rsidR="00A4317E" w:rsidRPr="00194375">
        <w:rPr>
          <w:rFonts w:ascii="Cambria" w:hAnsi="Cambria"/>
          <w:sz w:val="20"/>
          <w:szCs w:val="20"/>
        </w:rPr>
        <w:t xml:space="preserve"> (2008)</w:t>
      </w:r>
      <w:r w:rsidRPr="00194375">
        <w:rPr>
          <w:rFonts w:ascii="Cambria" w:hAnsi="Cambria"/>
          <w:sz w:val="20"/>
          <w:szCs w:val="20"/>
        </w:rPr>
        <w:t>.</w:t>
      </w:r>
    </w:p>
    <w:p w14:paraId="763D9E8B" w14:textId="77777777" w:rsidR="00572A8C" w:rsidRDefault="00572A8C" w:rsidP="00194375">
      <w:pPr>
        <w:spacing w:after="80" w:line="276" w:lineRule="auto"/>
        <w:jc w:val="both"/>
        <w:rPr>
          <w:rFonts w:ascii="Cambria" w:eastAsia="Cambria" w:hAnsi="Cambria" w:cs="Cambria"/>
          <w:b/>
          <w:bCs/>
          <w:sz w:val="20"/>
          <w:szCs w:val="20"/>
        </w:rPr>
      </w:pPr>
    </w:p>
    <w:p w14:paraId="1CF1A034" w14:textId="580EF8EE" w:rsidR="008F7AD3" w:rsidRDefault="002066B9" w:rsidP="00194375">
      <w:pPr>
        <w:spacing w:after="80" w:line="276" w:lineRule="auto"/>
        <w:jc w:val="both"/>
        <w:rPr>
          <w:rFonts w:ascii="Cambria" w:eastAsia="Cambria" w:hAnsi="Cambria" w:cs="Cambria"/>
          <w:b/>
          <w:bCs/>
          <w:sz w:val="20"/>
          <w:szCs w:val="20"/>
        </w:rPr>
      </w:pPr>
      <w:r>
        <w:rPr>
          <w:rFonts w:ascii="Cambria" w:eastAsia="Cambria" w:hAnsi="Cambria" w:cs="Cambria"/>
          <w:b/>
          <w:bCs/>
          <w:sz w:val="20"/>
          <w:szCs w:val="20"/>
        </w:rPr>
        <w:t>Invited Professors and Fellows</w:t>
      </w:r>
      <w:r w:rsidR="008F7AD3">
        <w:rPr>
          <w:rFonts w:ascii="Cambria" w:eastAsia="Cambria" w:hAnsi="Cambria" w:cs="Cambria"/>
          <w:b/>
          <w:bCs/>
          <w:sz w:val="20"/>
          <w:szCs w:val="20"/>
        </w:rPr>
        <w:t>:</w:t>
      </w:r>
    </w:p>
    <w:p w14:paraId="170019A8" w14:textId="77777777" w:rsidR="002066B9" w:rsidRPr="00EA208D" w:rsidRDefault="002066B9" w:rsidP="002066B9">
      <w:pPr>
        <w:widowControl w:val="0"/>
        <w:spacing w:after="80" w:line="276" w:lineRule="auto"/>
        <w:jc w:val="both"/>
        <w:rPr>
          <w:rFonts w:ascii="Cambria" w:hAnsi="Cambria"/>
          <w:bCs/>
          <w:sz w:val="20"/>
          <w:szCs w:val="20"/>
          <w:lang w:val="en-AU"/>
        </w:rPr>
      </w:pPr>
      <w:r w:rsidRPr="00EA208D">
        <w:rPr>
          <w:rFonts w:ascii="Cambria" w:hAnsi="Cambria"/>
          <w:bCs/>
          <w:sz w:val="20"/>
          <w:szCs w:val="20"/>
        </w:rPr>
        <w:t xml:space="preserve">2018: </w:t>
      </w:r>
      <w:r w:rsidRPr="00EA208D">
        <w:rPr>
          <w:rFonts w:ascii="Cambria" w:hAnsi="Cambria"/>
          <w:bCs/>
          <w:sz w:val="20"/>
          <w:szCs w:val="20"/>
          <w:u w:val="single"/>
        </w:rPr>
        <w:t>Salzburg Global Seminar Fellow</w:t>
      </w:r>
      <w:r w:rsidRPr="00EA208D">
        <w:rPr>
          <w:rFonts w:ascii="Cambria" w:hAnsi="Cambria"/>
          <w:bCs/>
          <w:sz w:val="20"/>
          <w:szCs w:val="20"/>
        </w:rPr>
        <w:t>, “</w:t>
      </w:r>
      <w:r w:rsidRPr="00EA208D">
        <w:rPr>
          <w:rFonts w:ascii="Cambria" w:hAnsi="Cambria"/>
          <w:bCs/>
          <w:sz w:val="20"/>
          <w:szCs w:val="20"/>
          <w:lang w:val="en-AU"/>
        </w:rPr>
        <w:t>The Shock of the New: Arts, Technology, and Making Sense of the Future</w:t>
      </w:r>
      <w:r w:rsidRPr="00EA208D">
        <w:rPr>
          <w:rFonts w:ascii="Cambria" w:hAnsi="Cambria"/>
          <w:bCs/>
          <w:sz w:val="20"/>
          <w:szCs w:val="20"/>
        </w:rPr>
        <w:t>”, Salzburg, Austria.</w:t>
      </w:r>
    </w:p>
    <w:p w14:paraId="68EC7ED9" w14:textId="297E8C84" w:rsidR="002066B9" w:rsidRPr="00543412" w:rsidRDefault="002066B9" w:rsidP="00194375">
      <w:pPr>
        <w:spacing w:after="80" w:line="276" w:lineRule="auto"/>
        <w:jc w:val="both"/>
        <w:rPr>
          <w:rFonts w:ascii="Cambria" w:eastAsia="Cambria" w:hAnsi="Cambria" w:cs="Cambria"/>
          <w:bCs/>
          <w:sz w:val="20"/>
          <w:szCs w:val="20"/>
        </w:rPr>
      </w:pPr>
      <w:r w:rsidRPr="00543412">
        <w:rPr>
          <w:rFonts w:ascii="Cambria" w:eastAsia="Cambria" w:hAnsi="Cambria" w:cs="Cambria"/>
          <w:bCs/>
          <w:sz w:val="20"/>
          <w:szCs w:val="20"/>
        </w:rPr>
        <w:t xml:space="preserve">Invited Professor, </w:t>
      </w:r>
      <w:r w:rsidR="00543412" w:rsidRPr="00543412">
        <w:rPr>
          <w:rFonts w:ascii="Cambria" w:eastAsia="Cambria" w:hAnsi="Cambria" w:cs="Cambria"/>
          <w:bCs/>
          <w:sz w:val="20"/>
          <w:szCs w:val="20"/>
        </w:rPr>
        <w:t>Landscape Architecture and Design, Faculty of Forestry, University of Belgrade.</w:t>
      </w:r>
    </w:p>
    <w:p w14:paraId="5A043321" w14:textId="580F28C4" w:rsidR="008F7AD3" w:rsidRDefault="00543412" w:rsidP="00194375">
      <w:pPr>
        <w:spacing w:after="80" w:line="276" w:lineRule="auto"/>
        <w:jc w:val="both"/>
        <w:rPr>
          <w:rFonts w:ascii="Cambria" w:eastAsia="Cambria" w:hAnsi="Cambria" w:cs="Cambria"/>
          <w:bCs/>
          <w:sz w:val="20"/>
          <w:szCs w:val="20"/>
        </w:rPr>
      </w:pPr>
      <w:r>
        <w:rPr>
          <w:rFonts w:ascii="Cambria" w:eastAsia="Cambria" w:hAnsi="Cambria" w:cs="Cambria"/>
          <w:bCs/>
          <w:sz w:val="20"/>
          <w:szCs w:val="20"/>
        </w:rPr>
        <w:t xml:space="preserve">2002: </w:t>
      </w:r>
      <w:r w:rsidR="008F7AD3" w:rsidRPr="008F7AD3">
        <w:rPr>
          <w:rFonts w:ascii="Cambria" w:eastAsia="Cambria" w:hAnsi="Cambria" w:cs="Cambria"/>
          <w:bCs/>
          <w:sz w:val="20"/>
          <w:szCs w:val="20"/>
        </w:rPr>
        <w:t>“Cross Culture: Aboriginal and Torres Islanders Culture and Asia”, one-month invited schol</w:t>
      </w:r>
      <w:r>
        <w:rPr>
          <w:rFonts w:ascii="Cambria" w:eastAsia="Cambria" w:hAnsi="Cambria" w:cs="Cambria"/>
          <w:bCs/>
          <w:sz w:val="20"/>
          <w:szCs w:val="20"/>
        </w:rPr>
        <w:t>ars’ seminar, ANU.</w:t>
      </w:r>
    </w:p>
    <w:p w14:paraId="3CA9E0A9" w14:textId="77777777" w:rsidR="007B09AC" w:rsidRDefault="007B09AC" w:rsidP="00194375">
      <w:pPr>
        <w:spacing w:after="80" w:line="276" w:lineRule="auto"/>
        <w:jc w:val="both"/>
        <w:rPr>
          <w:rFonts w:ascii="Cambria" w:eastAsia="Cambria" w:hAnsi="Cambria" w:cs="Cambria"/>
          <w:bCs/>
          <w:sz w:val="20"/>
          <w:szCs w:val="20"/>
        </w:rPr>
      </w:pPr>
    </w:p>
    <w:p w14:paraId="5C1C8F8E" w14:textId="22CF8F99" w:rsidR="007B09AC" w:rsidRPr="007B09AC" w:rsidRDefault="007B09AC" w:rsidP="00194375">
      <w:pPr>
        <w:spacing w:after="80" w:line="276" w:lineRule="auto"/>
        <w:jc w:val="both"/>
        <w:rPr>
          <w:rFonts w:ascii="Cambria" w:eastAsia="Cambria" w:hAnsi="Cambria" w:cs="Cambria"/>
          <w:b/>
          <w:bCs/>
          <w:sz w:val="20"/>
          <w:szCs w:val="20"/>
        </w:rPr>
      </w:pPr>
      <w:r w:rsidRPr="007B09AC">
        <w:rPr>
          <w:rFonts w:ascii="Cambria" w:eastAsia="Cambria" w:hAnsi="Cambria" w:cs="Cambria"/>
          <w:b/>
          <w:bCs/>
          <w:sz w:val="20"/>
          <w:szCs w:val="20"/>
        </w:rPr>
        <w:t xml:space="preserve">Other affiliations: </w:t>
      </w:r>
    </w:p>
    <w:p w14:paraId="4EBC2476" w14:textId="18B0D7BC" w:rsidR="007B09AC" w:rsidRDefault="007B09AC" w:rsidP="00194375">
      <w:pPr>
        <w:spacing w:after="80" w:line="276" w:lineRule="auto"/>
        <w:jc w:val="both"/>
        <w:rPr>
          <w:rFonts w:ascii="Cambria" w:eastAsia="Cambria" w:hAnsi="Cambria" w:cs="Cambria"/>
          <w:bCs/>
          <w:sz w:val="20"/>
          <w:szCs w:val="20"/>
          <w:lang w:val="en-AU"/>
        </w:rPr>
      </w:pPr>
      <w:r>
        <w:rPr>
          <w:rFonts w:ascii="Cambria" w:eastAsia="Cambria" w:hAnsi="Cambria" w:cs="Cambria"/>
          <w:bCs/>
          <w:sz w:val="20"/>
          <w:szCs w:val="20"/>
          <w:lang w:val="en-AU"/>
        </w:rPr>
        <w:t xml:space="preserve">Adjunct researcher, </w:t>
      </w:r>
      <w:r w:rsidRPr="007B09AC">
        <w:rPr>
          <w:rFonts w:ascii="Cambria" w:eastAsia="Cambria" w:hAnsi="Cambria" w:cs="Cambria"/>
          <w:bCs/>
          <w:sz w:val="20"/>
          <w:szCs w:val="20"/>
          <w:lang w:val="en-AU"/>
        </w:rPr>
        <w:t>National Ageing Research Institute (NARI)</w:t>
      </w:r>
      <w:r w:rsidR="000C01B9">
        <w:rPr>
          <w:rFonts w:ascii="Cambria" w:eastAsia="Cambria" w:hAnsi="Cambria" w:cs="Cambria"/>
          <w:bCs/>
          <w:sz w:val="20"/>
          <w:szCs w:val="20"/>
          <w:lang w:val="en-AU"/>
        </w:rPr>
        <w:t>, 2009</w:t>
      </w:r>
      <w:r w:rsidR="00935628">
        <w:rPr>
          <w:rFonts w:ascii="Cambria" w:eastAsia="Cambria" w:hAnsi="Cambria" w:cs="Cambria"/>
          <w:bCs/>
          <w:sz w:val="20"/>
          <w:szCs w:val="20"/>
          <w:lang w:val="en-AU"/>
        </w:rPr>
        <w:t>-12</w:t>
      </w:r>
      <w:r>
        <w:rPr>
          <w:rFonts w:ascii="Cambria" w:eastAsia="Cambria" w:hAnsi="Cambria" w:cs="Cambria"/>
          <w:bCs/>
          <w:sz w:val="20"/>
          <w:szCs w:val="20"/>
          <w:lang w:val="en-AU"/>
        </w:rPr>
        <w:t>.</w:t>
      </w:r>
    </w:p>
    <w:p w14:paraId="0E0391A7" w14:textId="6273635F" w:rsidR="008F7AD3" w:rsidRDefault="00600027" w:rsidP="00194375">
      <w:pPr>
        <w:spacing w:after="80" w:line="276" w:lineRule="auto"/>
        <w:jc w:val="both"/>
        <w:rPr>
          <w:rFonts w:ascii="Cambria" w:eastAsia="Cambria" w:hAnsi="Cambria" w:cs="Cambria"/>
          <w:bCs/>
          <w:sz w:val="20"/>
          <w:szCs w:val="20"/>
          <w:lang w:val="en-AU"/>
        </w:rPr>
      </w:pPr>
      <w:r>
        <w:rPr>
          <w:rFonts w:ascii="Cambria" w:eastAsia="Cambria" w:hAnsi="Cambria" w:cs="Cambria"/>
          <w:bCs/>
          <w:sz w:val="20"/>
          <w:szCs w:val="20"/>
          <w:lang w:val="en-AU"/>
        </w:rPr>
        <w:t>Honorary Fellow</w:t>
      </w:r>
      <w:r w:rsidR="000C01B9">
        <w:rPr>
          <w:rFonts w:ascii="Cambria" w:eastAsia="Cambria" w:hAnsi="Cambria" w:cs="Cambria"/>
          <w:bCs/>
          <w:sz w:val="20"/>
          <w:szCs w:val="20"/>
          <w:lang w:val="en-AU"/>
        </w:rPr>
        <w:t xml:space="preserve">, Department of Philosophy (Melbourne University) 2005 – current, Japanese Studies Centre (Monash University) 2002-5. </w:t>
      </w:r>
    </w:p>
    <w:p w14:paraId="46109544" w14:textId="455436DE" w:rsidR="00600027" w:rsidRPr="00600027" w:rsidRDefault="00600027" w:rsidP="00600027">
      <w:pPr>
        <w:spacing w:after="80" w:line="276" w:lineRule="auto"/>
        <w:jc w:val="both"/>
        <w:rPr>
          <w:rFonts w:ascii="Cambria" w:eastAsia="Cambria" w:hAnsi="Cambria" w:cs="Cambria"/>
          <w:sz w:val="20"/>
          <w:szCs w:val="20"/>
          <w:lang w:val="en-AU"/>
        </w:rPr>
      </w:pPr>
      <w:r>
        <w:rPr>
          <w:rFonts w:ascii="Cambria" w:eastAsia="Cambria" w:hAnsi="Cambria" w:cs="Cambria"/>
          <w:bCs/>
          <w:sz w:val="20"/>
          <w:szCs w:val="20"/>
          <w:lang w:val="en-AU"/>
        </w:rPr>
        <w:t xml:space="preserve">Editing advisor, </w:t>
      </w:r>
      <w:r w:rsidRPr="00600027">
        <w:rPr>
          <w:rFonts w:ascii="Cambria" w:eastAsia="Cambria" w:hAnsi="Cambria" w:cs="Cambria"/>
          <w:i/>
          <w:sz w:val="20"/>
          <w:szCs w:val="20"/>
          <w:lang w:val="en-AU"/>
        </w:rPr>
        <w:t xml:space="preserve">Sophia </w:t>
      </w:r>
      <w:r w:rsidRPr="00600027">
        <w:rPr>
          <w:rFonts w:ascii="Cambria" w:eastAsia="Cambria" w:hAnsi="Cambria" w:cs="Cambria"/>
          <w:bCs/>
          <w:i/>
          <w:sz w:val="20"/>
          <w:szCs w:val="20"/>
          <w:lang w:val="en-AU"/>
        </w:rPr>
        <w:t>International Journal of Philosophy and Traditions</w:t>
      </w:r>
      <w:r>
        <w:rPr>
          <w:rFonts w:ascii="Cambria" w:eastAsia="Cambria" w:hAnsi="Cambria" w:cs="Cambria"/>
          <w:bCs/>
          <w:i/>
          <w:sz w:val="20"/>
          <w:szCs w:val="20"/>
          <w:lang w:val="en-AU"/>
        </w:rPr>
        <w:t xml:space="preserve">, </w:t>
      </w:r>
      <w:r>
        <w:rPr>
          <w:rFonts w:ascii="Cambria" w:eastAsia="Cambria" w:hAnsi="Cambria" w:cs="Cambria"/>
          <w:bCs/>
          <w:sz w:val="20"/>
          <w:szCs w:val="20"/>
          <w:lang w:val="en-AU"/>
        </w:rPr>
        <w:t>Springer.</w:t>
      </w:r>
    </w:p>
    <w:p w14:paraId="16890B32" w14:textId="3CDB7995" w:rsidR="00600027" w:rsidRPr="00600027" w:rsidRDefault="00600027" w:rsidP="00600027">
      <w:pPr>
        <w:spacing w:after="80" w:line="276" w:lineRule="auto"/>
        <w:jc w:val="both"/>
        <w:rPr>
          <w:rFonts w:ascii="Cambria" w:eastAsia="Cambria" w:hAnsi="Cambria" w:cs="Cambria"/>
          <w:bCs/>
          <w:sz w:val="20"/>
          <w:szCs w:val="20"/>
          <w:lang w:val="en-AU"/>
        </w:rPr>
      </w:pPr>
      <w:r w:rsidRPr="00600027">
        <w:rPr>
          <w:rFonts w:ascii="Cambria" w:eastAsia="Cambria" w:hAnsi="Cambria" w:cs="Cambria"/>
          <w:bCs/>
          <w:sz w:val="20"/>
          <w:szCs w:val="20"/>
          <w:lang w:val="en-AU"/>
        </w:rPr>
        <w:t xml:space="preserve">Academic essay </w:t>
      </w:r>
      <w:r>
        <w:rPr>
          <w:rFonts w:ascii="Cambria" w:eastAsia="Cambria" w:hAnsi="Cambria" w:cs="Cambria"/>
          <w:bCs/>
          <w:sz w:val="20"/>
          <w:szCs w:val="20"/>
          <w:lang w:val="en-AU"/>
        </w:rPr>
        <w:t>examiner,</w:t>
      </w:r>
      <w:r w:rsidRPr="00600027">
        <w:rPr>
          <w:rFonts w:ascii="Cambria" w:eastAsia="Cambria" w:hAnsi="Cambria" w:cs="Cambria"/>
          <w:bCs/>
          <w:sz w:val="20"/>
          <w:szCs w:val="20"/>
          <w:lang w:val="en-AU"/>
        </w:rPr>
        <w:t xml:space="preserve"> </w:t>
      </w:r>
      <w:r>
        <w:rPr>
          <w:rFonts w:ascii="Cambria" w:eastAsia="Cambria" w:hAnsi="Cambria" w:cs="Cambria"/>
          <w:bCs/>
          <w:sz w:val="20"/>
          <w:szCs w:val="20"/>
          <w:lang w:val="en-AU"/>
        </w:rPr>
        <w:t xml:space="preserve">Springer, </w:t>
      </w:r>
      <w:r w:rsidRPr="00600027">
        <w:rPr>
          <w:rFonts w:ascii="Cambria" w:eastAsia="Cambria" w:hAnsi="Cambria" w:cs="Cambria"/>
          <w:bCs/>
          <w:sz w:val="20"/>
          <w:szCs w:val="20"/>
          <w:lang w:val="en-AU"/>
        </w:rPr>
        <w:t xml:space="preserve">SAGE Publications, </w:t>
      </w:r>
      <w:r w:rsidR="00923FBC">
        <w:rPr>
          <w:rFonts w:ascii="Cambria" w:eastAsia="Cambria" w:hAnsi="Cambria" w:cs="Cambria"/>
          <w:bCs/>
          <w:i/>
          <w:sz w:val="20"/>
          <w:szCs w:val="20"/>
          <w:lang w:val="en-AU"/>
        </w:rPr>
        <w:t>Japanese</w:t>
      </w:r>
      <w:r w:rsidR="00923FBC" w:rsidRPr="004B33C3">
        <w:rPr>
          <w:rFonts w:ascii="Cambria" w:eastAsia="Cambria" w:hAnsi="Cambria" w:cs="Cambria"/>
          <w:bCs/>
          <w:i/>
          <w:sz w:val="20"/>
          <w:szCs w:val="20"/>
          <w:lang w:val="en-AU"/>
        </w:rPr>
        <w:t xml:space="preserve"> Studies </w:t>
      </w:r>
      <w:r w:rsidR="00923FBC" w:rsidRPr="00600027">
        <w:rPr>
          <w:rFonts w:ascii="Cambria" w:eastAsia="Cambria" w:hAnsi="Cambria" w:cs="Cambria"/>
          <w:bCs/>
          <w:sz w:val="20"/>
          <w:szCs w:val="20"/>
          <w:lang w:val="en-AU"/>
        </w:rPr>
        <w:t>(</w:t>
      </w:r>
      <w:r w:rsidR="00923FBC">
        <w:rPr>
          <w:rFonts w:ascii="Cambria" w:eastAsia="Cambria" w:hAnsi="Cambria" w:cs="Cambria"/>
          <w:bCs/>
          <w:sz w:val="20"/>
          <w:szCs w:val="20"/>
          <w:lang w:val="en-AU"/>
        </w:rPr>
        <w:t>T</w:t>
      </w:r>
      <w:r w:rsidR="00923FBC">
        <w:rPr>
          <w:rFonts w:ascii="Cambria" w:eastAsia="Cambria" w:hAnsi="Cambria" w:cs="Cambria"/>
          <w:sz w:val="20"/>
          <w:szCs w:val="20"/>
          <w:lang w:val="en-AU"/>
        </w:rPr>
        <w:t>aylor&amp;</w:t>
      </w:r>
      <w:r w:rsidR="00923FBC" w:rsidRPr="006B5C8E">
        <w:rPr>
          <w:rFonts w:ascii="Cambria" w:eastAsia="Cambria" w:hAnsi="Cambria" w:cs="Cambria"/>
          <w:sz w:val="20"/>
          <w:szCs w:val="20"/>
          <w:lang w:val="en-AU"/>
        </w:rPr>
        <w:t>Francis</w:t>
      </w:r>
      <w:r w:rsidR="00923FBC" w:rsidRPr="00600027">
        <w:rPr>
          <w:rFonts w:ascii="Cambria" w:eastAsia="Cambria" w:hAnsi="Cambria" w:cs="Cambria"/>
          <w:bCs/>
          <w:sz w:val="20"/>
          <w:szCs w:val="20"/>
          <w:lang w:val="en-AU"/>
        </w:rPr>
        <w:t>)</w:t>
      </w:r>
      <w:r w:rsidR="008122DD">
        <w:rPr>
          <w:rFonts w:ascii="Cambria" w:eastAsia="Cambria" w:hAnsi="Cambria" w:cs="Cambria"/>
          <w:bCs/>
          <w:sz w:val="20"/>
          <w:szCs w:val="20"/>
          <w:lang w:val="en-AU"/>
        </w:rPr>
        <w:t>, and Ashgate</w:t>
      </w:r>
      <w:r w:rsidRPr="00600027">
        <w:rPr>
          <w:rFonts w:ascii="Cambria" w:eastAsia="Cambria" w:hAnsi="Cambria" w:cs="Cambria"/>
          <w:bCs/>
          <w:sz w:val="20"/>
          <w:szCs w:val="20"/>
          <w:lang w:val="en-AU"/>
        </w:rPr>
        <w:t>.</w:t>
      </w:r>
    </w:p>
    <w:p w14:paraId="07E90977" w14:textId="77777777" w:rsidR="000C01B9" w:rsidRPr="000C01B9" w:rsidRDefault="000C01B9" w:rsidP="00194375">
      <w:pPr>
        <w:spacing w:after="80" w:line="276" w:lineRule="auto"/>
        <w:jc w:val="both"/>
        <w:rPr>
          <w:rFonts w:ascii="Cambria" w:eastAsia="Cambria" w:hAnsi="Cambria" w:cs="Cambria"/>
          <w:bCs/>
          <w:sz w:val="20"/>
          <w:szCs w:val="20"/>
        </w:rPr>
      </w:pPr>
    </w:p>
    <w:p w14:paraId="7F1CA6F3" w14:textId="77777777" w:rsidR="006C5861" w:rsidRDefault="00396B17" w:rsidP="00194375">
      <w:pPr>
        <w:widowControl w:val="0"/>
        <w:spacing w:after="80" w:line="276" w:lineRule="auto"/>
        <w:jc w:val="both"/>
        <w:rPr>
          <w:rFonts w:ascii="Cambria" w:hAnsi="Cambria"/>
          <w:b/>
          <w:bCs/>
          <w:sz w:val="20"/>
          <w:szCs w:val="20"/>
        </w:rPr>
      </w:pPr>
      <w:r w:rsidRPr="00194375">
        <w:rPr>
          <w:rFonts w:ascii="Cambria" w:hAnsi="Cambria"/>
          <w:b/>
          <w:bCs/>
          <w:sz w:val="20"/>
          <w:szCs w:val="20"/>
        </w:rPr>
        <w:t>Awards and Grants:</w:t>
      </w:r>
    </w:p>
    <w:p w14:paraId="275BE80A" w14:textId="6676B234" w:rsidR="006C5861" w:rsidRPr="00194375" w:rsidRDefault="00396B17" w:rsidP="00194375">
      <w:pPr>
        <w:spacing w:after="80" w:line="276" w:lineRule="auto"/>
        <w:jc w:val="both"/>
        <w:rPr>
          <w:rFonts w:ascii="Cambria" w:eastAsia="Cambria" w:hAnsi="Cambria" w:cs="Cambria"/>
          <w:sz w:val="20"/>
          <w:szCs w:val="20"/>
          <w:lang w:val="ja-JP" w:eastAsia="ja-JP"/>
        </w:rPr>
      </w:pPr>
      <w:r w:rsidRPr="00194375">
        <w:rPr>
          <w:rFonts w:ascii="Cambria" w:hAnsi="Cambria"/>
          <w:sz w:val="20"/>
          <w:szCs w:val="20"/>
        </w:rPr>
        <w:t xml:space="preserve">2008: </w:t>
      </w:r>
      <w:r w:rsidRPr="00194375">
        <w:rPr>
          <w:rFonts w:ascii="Cambria" w:hAnsi="Cambria"/>
          <w:sz w:val="20"/>
          <w:szCs w:val="20"/>
          <w:lang w:val="ja-JP" w:eastAsia="ja-JP"/>
        </w:rPr>
        <w:t>Commercialisation Training Scheme (CTS) Award, Australian Government Department of Education, Science and Training, Monash University.</w:t>
      </w:r>
    </w:p>
    <w:p w14:paraId="6994F548" w14:textId="04CB5289" w:rsidR="006C5861" w:rsidRPr="00194375" w:rsidRDefault="00396B17" w:rsidP="00194375">
      <w:pPr>
        <w:widowControl w:val="0"/>
        <w:spacing w:after="80" w:line="276" w:lineRule="auto"/>
        <w:jc w:val="both"/>
        <w:rPr>
          <w:rFonts w:ascii="Cambria" w:eastAsia="Cambria" w:hAnsi="Cambria" w:cs="Cambria"/>
          <w:sz w:val="20"/>
          <w:szCs w:val="20"/>
        </w:rPr>
      </w:pPr>
      <w:r w:rsidRPr="00194375">
        <w:rPr>
          <w:rFonts w:ascii="Cambria" w:hAnsi="Cambria"/>
          <w:sz w:val="20"/>
          <w:szCs w:val="20"/>
        </w:rPr>
        <w:t>2007:</w:t>
      </w:r>
      <w:r w:rsidR="00EF1254" w:rsidRPr="00194375">
        <w:rPr>
          <w:rFonts w:ascii="Cambria" w:hAnsi="Cambria"/>
          <w:sz w:val="20"/>
          <w:szCs w:val="20"/>
          <w:u w:val="single"/>
        </w:rPr>
        <w:t xml:space="preserve"> </w:t>
      </w:r>
      <w:r w:rsidRPr="00194375">
        <w:rPr>
          <w:rFonts w:ascii="Cambria" w:hAnsi="Cambria"/>
          <w:sz w:val="20"/>
          <w:szCs w:val="20"/>
          <w:u w:val="single"/>
        </w:rPr>
        <w:t>Australian Council Grants</w:t>
      </w:r>
      <w:r w:rsidR="008B4A20">
        <w:rPr>
          <w:rFonts w:ascii="Cambria" w:hAnsi="Cambria"/>
          <w:sz w:val="20"/>
          <w:szCs w:val="20"/>
        </w:rPr>
        <w:t xml:space="preserve"> “BCD Collective’”</w:t>
      </w:r>
      <w:r w:rsidR="00A758B3">
        <w:rPr>
          <w:rFonts w:ascii="Cambria" w:hAnsi="Cambria"/>
          <w:sz w:val="20"/>
          <w:szCs w:val="20"/>
        </w:rPr>
        <w:t xml:space="preserve"> </w:t>
      </w:r>
      <w:r w:rsidR="008B4A20">
        <w:rPr>
          <w:rFonts w:ascii="Cambria" w:hAnsi="Cambria"/>
          <w:sz w:val="20"/>
          <w:szCs w:val="20"/>
        </w:rPr>
        <w:t>with Steve Adam</w:t>
      </w:r>
      <w:r w:rsidRPr="00194375">
        <w:rPr>
          <w:rFonts w:ascii="Cambria" w:hAnsi="Cambria"/>
          <w:sz w:val="20"/>
          <w:szCs w:val="20"/>
        </w:rPr>
        <w:t>, New Media Category.</w:t>
      </w:r>
    </w:p>
    <w:p w14:paraId="77C1C111" w14:textId="09A5C858" w:rsidR="006C5861" w:rsidRPr="00194375" w:rsidRDefault="00396B17" w:rsidP="00194375">
      <w:pPr>
        <w:widowControl w:val="0"/>
        <w:spacing w:after="80" w:line="276" w:lineRule="auto"/>
        <w:jc w:val="both"/>
        <w:rPr>
          <w:rFonts w:ascii="Cambria" w:eastAsia="Cambria" w:hAnsi="Cambria" w:cs="Cambria"/>
          <w:sz w:val="20"/>
          <w:szCs w:val="20"/>
        </w:rPr>
      </w:pPr>
      <w:r w:rsidRPr="00194375">
        <w:rPr>
          <w:rFonts w:ascii="Cambria" w:hAnsi="Cambria"/>
          <w:sz w:val="20"/>
          <w:szCs w:val="20"/>
        </w:rPr>
        <w:t xml:space="preserve">2001-1997: Melbourne University Research Scholarship (MRS) , Melbourne University. </w:t>
      </w:r>
    </w:p>
    <w:p w14:paraId="21102433" w14:textId="545EAD7D" w:rsidR="009E5D0F" w:rsidRPr="006824E4" w:rsidRDefault="009E5D0F" w:rsidP="006824E4">
      <w:pPr>
        <w:widowControl w:val="0"/>
        <w:spacing w:after="80" w:line="276" w:lineRule="auto"/>
        <w:jc w:val="both"/>
        <w:rPr>
          <w:rFonts w:ascii="Cambria" w:hAnsi="Cambria"/>
          <w:sz w:val="20"/>
          <w:szCs w:val="20"/>
        </w:rPr>
      </w:pPr>
      <w:r w:rsidRPr="009E5D0F">
        <w:rPr>
          <w:rFonts w:ascii="Cambria" w:hAnsi="Cambria"/>
          <w:sz w:val="20"/>
          <w:szCs w:val="20"/>
        </w:rPr>
        <w:t xml:space="preserve">2002: </w:t>
      </w:r>
      <w:r w:rsidRPr="006824E4">
        <w:rPr>
          <w:rFonts w:ascii="Cambria" w:hAnsi="Cambria"/>
          <w:sz w:val="20"/>
          <w:szCs w:val="20"/>
        </w:rPr>
        <w:t>Thesis Allowance Grants, Melbourne Scholarships Office, Melbourne University.</w:t>
      </w:r>
    </w:p>
    <w:p w14:paraId="03497034" w14:textId="4F327897" w:rsidR="009E5D0F" w:rsidRPr="006824E4" w:rsidRDefault="009E5D0F" w:rsidP="006824E4">
      <w:pPr>
        <w:widowControl w:val="0"/>
        <w:spacing w:after="80" w:line="276" w:lineRule="auto"/>
        <w:jc w:val="both"/>
        <w:rPr>
          <w:rFonts w:ascii="Cambria" w:hAnsi="Cambria"/>
          <w:sz w:val="20"/>
          <w:szCs w:val="20"/>
        </w:rPr>
      </w:pPr>
      <w:r w:rsidRPr="006824E4">
        <w:rPr>
          <w:rFonts w:ascii="Cambria" w:hAnsi="Cambria"/>
          <w:sz w:val="20"/>
          <w:szCs w:val="20"/>
        </w:rPr>
        <w:lastRenderedPageBreak/>
        <w:t>Academic Project Grants, Japanese Studies, MIALS, Melbourne University.</w:t>
      </w:r>
    </w:p>
    <w:p w14:paraId="585D408A" w14:textId="5E490D13" w:rsidR="009E5D0F" w:rsidRPr="006824E4" w:rsidRDefault="009E5D0F" w:rsidP="006824E4">
      <w:pPr>
        <w:widowControl w:val="0"/>
        <w:spacing w:after="80" w:line="276" w:lineRule="auto"/>
        <w:jc w:val="both"/>
        <w:rPr>
          <w:rFonts w:ascii="Cambria" w:hAnsi="Cambria"/>
          <w:sz w:val="20"/>
          <w:szCs w:val="20"/>
        </w:rPr>
      </w:pPr>
      <w:r w:rsidRPr="006824E4">
        <w:rPr>
          <w:rFonts w:ascii="Cambria" w:hAnsi="Cambria"/>
          <w:sz w:val="20"/>
          <w:szCs w:val="20"/>
        </w:rPr>
        <w:t>Academic Support Grants, University Melbourne Postgraduate Association, Melbourne University.</w:t>
      </w:r>
    </w:p>
    <w:p w14:paraId="68FB7779" w14:textId="6E2E9ED4" w:rsidR="009E5D0F" w:rsidRPr="006824E4" w:rsidRDefault="009E5D0F" w:rsidP="006824E4">
      <w:pPr>
        <w:widowControl w:val="0"/>
        <w:spacing w:after="80" w:line="276" w:lineRule="auto"/>
        <w:jc w:val="both"/>
        <w:rPr>
          <w:rFonts w:ascii="Cambria" w:hAnsi="Cambria"/>
          <w:sz w:val="20"/>
          <w:szCs w:val="20"/>
        </w:rPr>
      </w:pPr>
      <w:r w:rsidRPr="006824E4">
        <w:rPr>
          <w:rFonts w:ascii="Cambria" w:hAnsi="Cambria"/>
          <w:sz w:val="20"/>
          <w:szCs w:val="20"/>
        </w:rPr>
        <w:t>2000-1: Academic Seed Grants, Japanese Studies Centre, Monash University.</w:t>
      </w:r>
    </w:p>
    <w:p w14:paraId="6F529B3D" w14:textId="0D9029DF" w:rsidR="009E5D0F" w:rsidRPr="006824E4" w:rsidRDefault="009E5D0F" w:rsidP="006824E4">
      <w:pPr>
        <w:widowControl w:val="0"/>
        <w:spacing w:after="80" w:line="276" w:lineRule="auto"/>
        <w:jc w:val="both"/>
        <w:rPr>
          <w:rFonts w:ascii="Cambria" w:hAnsi="Cambria"/>
          <w:sz w:val="20"/>
          <w:szCs w:val="20"/>
        </w:rPr>
      </w:pPr>
      <w:r w:rsidRPr="006824E4">
        <w:rPr>
          <w:rFonts w:ascii="Cambria" w:hAnsi="Cambria"/>
          <w:sz w:val="20"/>
          <w:szCs w:val="20"/>
        </w:rPr>
        <w:t>Academic Activity Grants, Melbourne University.</w:t>
      </w:r>
    </w:p>
    <w:p w14:paraId="44A60A15" w14:textId="2DD299F0" w:rsidR="009E5D0F" w:rsidRPr="006824E4" w:rsidRDefault="009E5D0F" w:rsidP="006824E4">
      <w:pPr>
        <w:widowControl w:val="0"/>
        <w:spacing w:after="80" w:line="276" w:lineRule="auto"/>
        <w:jc w:val="both"/>
        <w:rPr>
          <w:rFonts w:ascii="Cambria" w:hAnsi="Cambria"/>
          <w:sz w:val="20"/>
          <w:szCs w:val="20"/>
        </w:rPr>
      </w:pPr>
      <w:r w:rsidRPr="006824E4">
        <w:rPr>
          <w:rFonts w:ascii="Cambria" w:hAnsi="Cambria"/>
          <w:sz w:val="20"/>
          <w:szCs w:val="20"/>
        </w:rPr>
        <w:t>1997-2001: Melbourne University Research Scholarship (MRS), Melbourne University.</w:t>
      </w:r>
    </w:p>
    <w:p w14:paraId="442BCBE0" w14:textId="692BAF22" w:rsidR="009E5D0F" w:rsidRPr="006824E4" w:rsidRDefault="009E5D0F" w:rsidP="006824E4">
      <w:pPr>
        <w:widowControl w:val="0"/>
        <w:spacing w:after="80" w:line="276" w:lineRule="auto"/>
        <w:jc w:val="both"/>
        <w:rPr>
          <w:rFonts w:ascii="Cambria" w:hAnsi="Cambria"/>
          <w:sz w:val="20"/>
          <w:szCs w:val="20"/>
        </w:rPr>
      </w:pPr>
      <w:r w:rsidRPr="006824E4">
        <w:rPr>
          <w:rFonts w:ascii="Cambria" w:hAnsi="Cambria"/>
          <w:sz w:val="20"/>
          <w:szCs w:val="20"/>
        </w:rPr>
        <w:t>HECS Exemption Grants.</w:t>
      </w:r>
    </w:p>
    <w:p w14:paraId="2D9CC298" w14:textId="531151E7" w:rsidR="009E5D0F" w:rsidRPr="006824E4" w:rsidRDefault="009E5D0F" w:rsidP="006824E4">
      <w:pPr>
        <w:widowControl w:val="0"/>
        <w:spacing w:after="80" w:line="276" w:lineRule="auto"/>
        <w:jc w:val="both"/>
        <w:rPr>
          <w:rFonts w:ascii="Cambria" w:hAnsi="Cambria"/>
          <w:sz w:val="20"/>
          <w:szCs w:val="20"/>
        </w:rPr>
      </w:pPr>
      <w:r w:rsidRPr="006824E4">
        <w:rPr>
          <w:rFonts w:ascii="Cambria" w:hAnsi="Cambria"/>
          <w:sz w:val="20"/>
          <w:szCs w:val="20"/>
        </w:rPr>
        <w:t xml:space="preserve">1998: </w:t>
      </w:r>
      <w:r w:rsidRPr="006824E4">
        <w:rPr>
          <w:rFonts w:ascii="Cambria" w:hAnsi="Cambria"/>
          <w:sz w:val="20"/>
          <w:szCs w:val="20"/>
          <w:u w:val="single"/>
        </w:rPr>
        <w:t>Getty Institute Research Grants</w:t>
      </w:r>
      <w:r w:rsidRPr="006824E4">
        <w:rPr>
          <w:rFonts w:ascii="Cambria" w:hAnsi="Cambria"/>
          <w:sz w:val="20"/>
          <w:szCs w:val="20"/>
        </w:rPr>
        <w:t xml:space="preserve"> (for research on  Piet Mondrian), Los Angeles, USA.</w:t>
      </w:r>
    </w:p>
    <w:p w14:paraId="71E21D61" w14:textId="7E56FD36" w:rsidR="009E5D0F" w:rsidRPr="006824E4" w:rsidRDefault="009E5D0F" w:rsidP="006824E4">
      <w:pPr>
        <w:widowControl w:val="0"/>
        <w:spacing w:after="80" w:line="276" w:lineRule="auto"/>
        <w:jc w:val="both"/>
        <w:rPr>
          <w:rFonts w:ascii="Cambria" w:hAnsi="Cambria"/>
          <w:sz w:val="20"/>
          <w:szCs w:val="20"/>
        </w:rPr>
      </w:pPr>
      <w:r w:rsidRPr="006824E4">
        <w:rPr>
          <w:rFonts w:ascii="Cambria" w:hAnsi="Cambria"/>
          <w:sz w:val="20"/>
          <w:szCs w:val="20"/>
        </w:rPr>
        <w:t>Arts Faculty Research Grants (for research in Japan, the US, and the Netherlands), Melbourne University.</w:t>
      </w:r>
    </w:p>
    <w:p w14:paraId="0A8DFC1E" w14:textId="59B48B75" w:rsidR="009E5D0F" w:rsidRPr="006824E4" w:rsidRDefault="009E5D0F" w:rsidP="006824E4">
      <w:pPr>
        <w:widowControl w:val="0"/>
        <w:spacing w:after="80" w:line="276" w:lineRule="auto"/>
        <w:jc w:val="both"/>
        <w:rPr>
          <w:rFonts w:ascii="Cambria" w:hAnsi="Cambria"/>
          <w:sz w:val="20"/>
          <w:szCs w:val="20"/>
        </w:rPr>
      </w:pPr>
      <w:r w:rsidRPr="006824E4">
        <w:rPr>
          <w:rFonts w:ascii="Cambria" w:hAnsi="Cambria"/>
          <w:sz w:val="20"/>
          <w:szCs w:val="20"/>
        </w:rPr>
        <w:t>Melbourne University Travel Grants, School of Graduate Studies, Melbourne University.</w:t>
      </w:r>
    </w:p>
    <w:p w14:paraId="34F822F2" w14:textId="77777777" w:rsidR="00572A8C" w:rsidRPr="00194375" w:rsidRDefault="00572A8C" w:rsidP="00194375">
      <w:pPr>
        <w:widowControl w:val="0"/>
        <w:spacing w:after="80" w:line="276" w:lineRule="auto"/>
        <w:jc w:val="both"/>
        <w:rPr>
          <w:rFonts w:ascii="Cambria" w:eastAsia="Cambria" w:hAnsi="Cambria" w:cs="Cambria"/>
          <w:sz w:val="20"/>
          <w:szCs w:val="20"/>
        </w:rPr>
      </w:pPr>
    </w:p>
    <w:p w14:paraId="2A5693DE" w14:textId="28A17BBC" w:rsidR="006C5861" w:rsidRPr="00194375" w:rsidRDefault="00396B17" w:rsidP="00194375">
      <w:pPr>
        <w:spacing w:after="80" w:line="276" w:lineRule="auto"/>
        <w:jc w:val="both"/>
        <w:rPr>
          <w:rFonts w:ascii="Cambria" w:hAnsi="Cambria"/>
          <w:b/>
          <w:bCs/>
          <w:sz w:val="20"/>
          <w:szCs w:val="20"/>
        </w:rPr>
      </w:pPr>
      <w:r w:rsidRPr="00194375">
        <w:rPr>
          <w:rFonts w:ascii="Cambria" w:hAnsi="Cambria"/>
          <w:b/>
          <w:bCs/>
          <w:sz w:val="20"/>
          <w:szCs w:val="20"/>
        </w:rPr>
        <w:t>Employment/Academic</w:t>
      </w:r>
      <w:r w:rsidR="00E602CA">
        <w:rPr>
          <w:rFonts w:ascii="Cambria" w:hAnsi="Cambria"/>
          <w:b/>
          <w:bCs/>
          <w:sz w:val="20"/>
          <w:szCs w:val="20"/>
        </w:rPr>
        <w:t xml:space="preserve"> </w:t>
      </w:r>
      <w:r w:rsidR="00E602CA" w:rsidRPr="00194375">
        <w:rPr>
          <w:rFonts w:ascii="Cambria" w:hAnsi="Cambria"/>
          <w:b/>
          <w:bCs/>
          <w:sz w:val="20"/>
          <w:szCs w:val="20"/>
        </w:rPr>
        <w:t>(selected)</w:t>
      </w:r>
      <w:r w:rsidRPr="00194375">
        <w:rPr>
          <w:rFonts w:ascii="Cambria" w:hAnsi="Cambria"/>
          <w:b/>
          <w:bCs/>
          <w:sz w:val="20"/>
          <w:szCs w:val="20"/>
        </w:rPr>
        <w:t>:</w:t>
      </w:r>
    </w:p>
    <w:p w14:paraId="5D17C658" w14:textId="433E7BDA" w:rsidR="00117ACC" w:rsidRDefault="00154391" w:rsidP="00194375">
      <w:pPr>
        <w:spacing w:after="80" w:line="276" w:lineRule="auto"/>
        <w:jc w:val="both"/>
        <w:rPr>
          <w:rFonts w:ascii="Cambria" w:hAnsi="Cambria"/>
          <w:sz w:val="20"/>
          <w:szCs w:val="20"/>
        </w:rPr>
      </w:pPr>
      <w:r>
        <w:rPr>
          <w:rFonts w:ascii="Cambria" w:hAnsi="Cambria"/>
          <w:sz w:val="20"/>
          <w:szCs w:val="20"/>
        </w:rPr>
        <w:t>2017</w:t>
      </w:r>
      <w:r w:rsidR="007D2448" w:rsidRPr="00194375">
        <w:rPr>
          <w:rFonts w:ascii="Cambria" w:hAnsi="Cambria"/>
          <w:sz w:val="20"/>
          <w:szCs w:val="20"/>
        </w:rPr>
        <w:t>-9</w:t>
      </w:r>
      <w:r w:rsidR="00EF1254" w:rsidRPr="00194375">
        <w:rPr>
          <w:rFonts w:ascii="Cambria" w:hAnsi="Cambria"/>
          <w:sz w:val="20"/>
          <w:szCs w:val="20"/>
        </w:rPr>
        <w:t xml:space="preserve">: </w:t>
      </w:r>
      <w:r w:rsidR="007D2448" w:rsidRPr="00194375">
        <w:rPr>
          <w:rFonts w:ascii="Cambria" w:hAnsi="Cambria"/>
          <w:sz w:val="20"/>
          <w:szCs w:val="20"/>
        </w:rPr>
        <w:t xml:space="preserve">Lecturer (sessional), </w:t>
      </w:r>
      <w:r w:rsidR="00117ACC">
        <w:rPr>
          <w:rFonts w:ascii="Cambria" w:hAnsi="Cambria"/>
          <w:sz w:val="20"/>
          <w:szCs w:val="20"/>
        </w:rPr>
        <w:t>“</w:t>
      </w:r>
      <w:r w:rsidR="00117ACC" w:rsidRPr="00117ACC">
        <w:rPr>
          <w:rFonts w:ascii="Cambria" w:hAnsi="Cambria"/>
          <w:sz w:val="20"/>
          <w:szCs w:val="20"/>
          <w:lang w:val="en-AU"/>
        </w:rPr>
        <w:t>Principles of Character Animation</w:t>
      </w:r>
      <w:r w:rsidR="00117ACC">
        <w:rPr>
          <w:rFonts w:ascii="Cambria" w:hAnsi="Cambria"/>
          <w:sz w:val="20"/>
          <w:szCs w:val="20"/>
          <w:lang w:val="en-AU"/>
        </w:rPr>
        <w:t xml:space="preserve">” and </w:t>
      </w:r>
      <w:r w:rsidR="00F5701B">
        <w:rPr>
          <w:rFonts w:ascii="Cambria" w:hAnsi="Cambria"/>
          <w:sz w:val="20"/>
          <w:szCs w:val="20"/>
        </w:rPr>
        <w:t>“</w:t>
      </w:r>
      <w:r w:rsidR="007D2448" w:rsidRPr="00194375">
        <w:rPr>
          <w:rFonts w:ascii="Cambria" w:hAnsi="Cambria"/>
          <w:sz w:val="20"/>
          <w:szCs w:val="20"/>
        </w:rPr>
        <w:t>Animation Principles and Practices</w:t>
      </w:r>
      <w:r w:rsidR="00F5701B">
        <w:rPr>
          <w:rFonts w:ascii="Cambria" w:hAnsi="Cambria"/>
          <w:sz w:val="20"/>
          <w:szCs w:val="20"/>
        </w:rPr>
        <w:t>”</w:t>
      </w:r>
      <w:r w:rsidR="007D2448" w:rsidRPr="00194375">
        <w:rPr>
          <w:rFonts w:ascii="Cambria" w:hAnsi="Cambria"/>
          <w:sz w:val="20"/>
          <w:szCs w:val="20"/>
        </w:rPr>
        <w:t xml:space="preserve">, </w:t>
      </w:r>
      <w:r w:rsidR="00117ACC">
        <w:rPr>
          <w:rFonts w:ascii="Cambria" w:hAnsi="Cambria"/>
          <w:sz w:val="20"/>
          <w:szCs w:val="20"/>
        </w:rPr>
        <w:t>Deakin College (MIBT) &amp; Deakin University</w:t>
      </w:r>
      <w:r w:rsidR="006824E4">
        <w:rPr>
          <w:rFonts w:ascii="Cambria" w:hAnsi="Cambria"/>
          <w:sz w:val="20"/>
          <w:szCs w:val="20"/>
        </w:rPr>
        <w:t>, Melbourne</w:t>
      </w:r>
      <w:r w:rsidR="007D2448" w:rsidRPr="00194375">
        <w:rPr>
          <w:rFonts w:ascii="Cambria" w:hAnsi="Cambria"/>
          <w:sz w:val="20"/>
          <w:szCs w:val="20"/>
        </w:rPr>
        <w:t>.</w:t>
      </w:r>
      <w:r w:rsidR="007E6A2B" w:rsidRPr="00194375">
        <w:rPr>
          <w:rFonts w:ascii="Cambria" w:hAnsi="Cambria"/>
          <w:sz w:val="20"/>
          <w:szCs w:val="20"/>
        </w:rPr>
        <w:t xml:space="preserve"> </w:t>
      </w:r>
    </w:p>
    <w:p w14:paraId="6C3A9699" w14:textId="4BEA9BD2" w:rsidR="00154391" w:rsidRDefault="00154391" w:rsidP="00194375">
      <w:pPr>
        <w:spacing w:after="80" w:line="276" w:lineRule="auto"/>
        <w:jc w:val="both"/>
        <w:rPr>
          <w:rFonts w:ascii="Cambria" w:hAnsi="Cambria"/>
          <w:sz w:val="20"/>
          <w:szCs w:val="20"/>
        </w:rPr>
      </w:pPr>
      <w:r w:rsidRPr="00194375">
        <w:rPr>
          <w:rFonts w:ascii="Cambria" w:hAnsi="Cambria"/>
          <w:sz w:val="20"/>
          <w:szCs w:val="20"/>
        </w:rPr>
        <w:t xml:space="preserve">Lecturer (sessional), </w:t>
      </w:r>
      <w:r>
        <w:rPr>
          <w:rFonts w:ascii="Cambria" w:hAnsi="Cambria"/>
          <w:sz w:val="20"/>
          <w:szCs w:val="20"/>
        </w:rPr>
        <w:t>“</w:t>
      </w:r>
      <w:r>
        <w:rPr>
          <w:rFonts w:ascii="Cambria" w:hAnsi="Cambria"/>
          <w:sz w:val="20"/>
          <w:szCs w:val="20"/>
          <w:lang w:val="en-AU"/>
        </w:rPr>
        <w:t>Art and Technology”</w:t>
      </w:r>
      <w:r>
        <w:rPr>
          <w:rFonts w:ascii="Cambria" w:hAnsi="Cambria"/>
          <w:sz w:val="20"/>
          <w:szCs w:val="20"/>
        </w:rPr>
        <w:t>, Deakin University</w:t>
      </w:r>
      <w:r w:rsidRPr="00194375">
        <w:rPr>
          <w:rFonts w:ascii="Cambria" w:hAnsi="Cambria"/>
          <w:sz w:val="20"/>
          <w:szCs w:val="20"/>
        </w:rPr>
        <w:t xml:space="preserve">. </w:t>
      </w:r>
    </w:p>
    <w:p w14:paraId="31875E16" w14:textId="31313AC0" w:rsidR="00117ACC" w:rsidRDefault="00117ACC" w:rsidP="00194375">
      <w:pPr>
        <w:spacing w:after="80" w:line="276" w:lineRule="auto"/>
        <w:jc w:val="both"/>
        <w:rPr>
          <w:rFonts w:ascii="Cambria" w:hAnsi="Cambria"/>
          <w:sz w:val="20"/>
          <w:szCs w:val="20"/>
        </w:rPr>
      </w:pPr>
      <w:r>
        <w:rPr>
          <w:rFonts w:ascii="Cambria" w:hAnsi="Cambria"/>
          <w:sz w:val="20"/>
          <w:szCs w:val="20"/>
        </w:rPr>
        <w:t>2015:</w:t>
      </w:r>
    </w:p>
    <w:p w14:paraId="5BF9B087" w14:textId="78AA95B7" w:rsidR="00117ACC" w:rsidRDefault="00F5701B" w:rsidP="00194375">
      <w:pPr>
        <w:spacing w:after="80" w:line="276" w:lineRule="auto"/>
        <w:jc w:val="both"/>
        <w:rPr>
          <w:rFonts w:ascii="Cambria" w:hAnsi="Cambria"/>
          <w:sz w:val="20"/>
          <w:szCs w:val="20"/>
        </w:rPr>
      </w:pPr>
      <w:r>
        <w:rPr>
          <w:rFonts w:ascii="Cambria" w:hAnsi="Cambria"/>
          <w:sz w:val="20"/>
          <w:szCs w:val="20"/>
        </w:rPr>
        <w:t>“</w:t>
      </w:r>
      <w:r w:rsidR="00E26A32" w:rsidRPr="00194375">
        <w:rPr>
          <w:rFonts w:ascii="Cambria" w:hAnsi="Cambria"/>
          <w:sz w:val="20"/>
          <w:szCs w:val="20"/>
        </w:rPr>
        <w:t>Art and Psychoanalysis</w:t>
      </w:r>
      <w:r>
        <w:rPr>
          <w:rFonts w:ascii="Cambria" w:hAnsi="Cambria"/>
          <w:sz w:val="20"/>
          <w:szCs w:val="20"/>
        </w:rPr>
        <w:t>”</w:t>
      </w:r>
      <w:r w:rsidR="00E26A32" w:rsidRPr="00194375">
        <w:rPr>
          <w:rFonts w:ascii="Cambria" w:hAnsi="Cambria"/>
          <w:sz w:val="20"/>
          <w:szCs w:val="20"/>
        </w:rPr>
        <w:t>, R</w:t>
      </w:r>
      <w:r w:rsidR="006824E4">
        <w:rPr>
          <w:rFonts w:ascii="Cambria" w:hAnsi="Cambria"/>
          <w:sz w:val="20"/>
          <w:szCs w:val="20"/>
        </w:rPr>
        <w:t xml:space="preserve">oyal Melbourne </w:t>
      </w:r>
      <w:r w:rsidR="00E26A32" w:rsidRPr="00194375">
        <w:rPr>
          <w:rFonts w:ascii="Cambria" w:hAnsi="Cambria"/>
          <w:sz w:val="20"/>
          <w:szCs w:val="20"/>
        </w:rPr>
        <w:t>I</w:t>
      </w:r>
      <w:r w:rsidR="006824E4">
        <w:rPr>
          <w:rFonts w:ascii="Cambria" w:hAnsi="Cambria"/>
          <w:sz w:val="20"/>
          <w:szCs w:val="20"/>
        </w:rPr>
        <w:t xml:space="preserve">nstitute of  </w:t>
      </w:r>
      <w:r w:rsidR="00E26A32" w:rsidRPr="00194375">
        <w:rPr>
          <w:rFonts w:ascii="Cambria" w:hAnsi="Cambria"/>
          <w:sz w:val="20"/>
          <w:szCs w:val="20"/>
        </w:rPr>
        <w:t>T</w:t>
      </w:r>
      <w:r w:rsidR="006824E4">
        <w:rPr>
          <w:rFonts w:ascii="Cambria" w:hAnsi="Cambria"/>
          <w:sz w:val="20"/>
          <w:szCs w:val="20"/>
        </w:rPr>
        <w:t>echnology, Melbourne</w:t>
      </w:r>
      <w:r w:rsidR="00E26A32" w:rsidRPr="00194375">
        <w:rPr>
          <w:rFonts w:ascii="Cambria" w:hAnsi="Cambria"/>
          <w:sz w:val="20"/>
          <w:szCs w:val="20"/>
        </w:rPr>
        <w:t>.</w:t>
      </w:r>
      <w:r w:rsidR="007E6A2B" w:rsidRPr="00194375">
        <w:rPr>
          <w:rFonts w:ascii="Cambria" w:hAnsi="Cambria"/>
          <w:sz w:val="20"/>
          <w:szCs w:val="20"/>
        </w:rPr>
        <w:t xml:space="preserve"> </w:t>
      </w:r>
    </w:p>
    <w:p w14:paraId="10FD320E" w14:textId="14F61A77" w:rsidR="006C5861" w:rsidRDefault="00F5701B" w:rsidP="00194375">
      <w:pPr>
        <w:spacing w:after="80" w:line="276" w:lineRule="auto"/>
        <w:jc w:val="both"/>
        <w:rPr>
          <w:rFonts w:ascii="Cambria" w:hAnsi="Cambria"/>
          <w:sz w:val="20"/>
          <w:szCs w:val="20"/>
        </w:rPr>
      </w:pPr>
      <w:r>
        <w:rPr>
          <w:rFonts w:ascii="Cambria" w:hAnsi="Cambria"/>
          <w:sz w:val="20"/>
          <w:szCs w:val="20"/>
        </w:rPr>
        <w:t>Drawing (ACV 113),</w:t>
      </w:r>
      <w:r w:rsidR="00396B17" w:rsidRPr="00194375">
        <w:rPr>
          <w:rFonts w:ascii="Cambria" w:hAnsi="Cambria"/>
          <w:sz w:val="20"/>
          <w:szCs w:val="20"/>
        </w:rPr>
        <w:t xml:space="preserve"> Geelong, Deakin University.</w:t>
      </w:r>
    </w:p>
    <w:p w14:paraId="54DAAD1F" w14:textId="0268936C" w:rsidR="00117ACC" w:rsidRPr="009E5D0F" w:rsidRDefault="00117ACC" w:rsidP="00117ACC">
      <w:pPr>
        <w:jc w:val="both"/>
        <w:rPr>
          <w:rFonts w:ascii="Cambria" w:eastAsia="Cambria" w:hAnsi="Cambria" w:cs="Cambria"/>
          <w:sz w:val="20"/>
          <w:szCs w:val="20"/>
        </w:rPr>
      </w:pPr>
      <w:r>
        <w:rPr>
          <w:rFonts w:ascii="Cambria"/>
          <w:sz w:val="20"/>
          <w:szCs w:val="20"/>
        </w:rPr>
        <w:t xml:space="preserve">2014-13: Lecturer </w:t>
      </w:r>
      <w:r w:rsidR="005B5465">
        <w:rPr>
          <w:rFonts w:ascii="Cambria"/>
          <w:sz w:val="20"/>
          <w:szCs w:val="20"/>
        </w:rPr>
        <w:t>(sessional), Drawing (ACV 113)</w:t>
      </w:r>
      <w:r>
        <w:rPr>
          <w:rFonts w:ascii="Cambria"/>
          <w:sz w:val="20"/>
          <w:szCs w:val="20"/>
        </w:rPr>
        <w:t>, Deakin University.</w:t>
      </w:r>
    </w:p>
    <w:p w14:paraId="2F825A2B" w14:textId="00EC3855" w:rsidR="00117ACC" w:rsidRPr="009E5D0F" w:rsidRDefault="00117ACC" w:rsidP="00117ACC">
      <w:pPr>
        <w:jc w:val="both"/>
        <w:rPr>
          <w:rFonts w:ascii="Cambria"/>
          <w:sz w:val="20"/>
          <w:szCs w:val="20"/>
        </w:rPr>
      </w:pPr>
      <w:r>
        <w:rPr>
          <w:rFonts w:ascii="Cambria"/>
          <w:sz w:val="20"/>
          <w:szCs w:val="20"/>
        </w:rPr>
        <w:t>2013-9: Lecturer (sessional), Ani</w:t>
      </w:r>
      <w:r w:rsidR="005B5465">
        <w:rPr>
          <w:rFonts w:ascii="Cambria"/>
          <w:sz w:val="20"/>
          <w:szCs w:val="20"/>
        </w:rPr>
        <w:t>mation Principles and Practices (ACM133)</w:t>
      </w:r>
      <w:r>
        <w:rPr>
          <w:rFonts w:ascii="Cambria"/>
          <w:sz w:val="20"/>
          <w:szCs w:val="20"/>
        </w:rPr>
        <w:t>, Deakin University.</w:t>
      </w:r>
    </w:p>
    <w:p w14:paraId="1146FBB4" w14:textId="0139BACD" w:rsidR="00117ACC" w:rsidRPr="009E5D0F" w:rsidRDefault="002200F2" w:rsidP="00117ACC">
      <w:pPr>
        <w:jc w:val="both"/>
        <w:rPr>
          <w:rFonts w:ascii="Cambria"/>
          <w:sz w:val="20"/>
          <w:szCs w:val="20"/>
        </w:rPr>
      </w:pPr>
      <w:r>
        <w:rPr>
          <w:rFonts w:ascii="Cambria"/>
          <w:sz w:val="20"/>
          <w:szCs w:val="20"/>
        </w:rPr>
        <w:t xml:space="preserve">2012-9: </w:t>
      </w:r>
      <w:r w:rsidR="00117ACC">
        <w:rPr>
          <w:rFonts w:ascii="Cambria"/>
          <w:sz w:val="20"/>
          <w:szCs w:val="20"/>
        </w:rPr>
        <w:t>Lecturer (sessional), History of Interactive Entertainment (ACN 108), School of Communication and C</w:t>
      </w:r>
      <w:r>
        <w:rPr>
          <w:rFonts w:ascii="Cambria"/>
          <w:sz w:val="20"/>
          <w:szCs w:val="20"/>
        </w:rPr>
        <w:t>reative Arts, Deakin University</w:t>
      </w:r>
      <w:r w:rsidR="00117ACC">
        <w:rPr>
          <w:rFonts w:ascii="Cambria"/>
          <w:sz w:val="20"/>
          <w:szCs w:val="20"/>
        </w:rPr>
        <w:t>.</w:t>
      </w:r>
    </w:p>
    <w:p w14:paraId="1CC73BAE" w14:textId="1EBFEB23" w:rsidR="00117ACC" w:rsidRDefault="00D64BF9" w:rsidP="00117ACC">
      <w:pPr>
        <w:jc w:val="both"/>
        <w:rPr>
          <w:rFonts w:ascii="Cambria" w:eastAsia="Cambria" w:hAnsi="Cambria" w:cs="Cambria"/>
          <w:sz w:val="20"/>
          <w:szCs w:val="20"/>
        </w:rPr>
      </w:pPr>
      <w:r>
        <w:rPr>
          <w:rFonts w:ascii="Cambria"/>
          <w:sz w:val="20"/>
          <w:szCs w:val="20"/>
        </w:rPr>
        <w:t>2010-7: Lecturer</w:t>
      </w:r>
      <w:r w:rsidR="00117ACC">
        <w:rPr>
          <w:rFonts w:ascii="Cambria"/>
          <w:sz w:val="20"/>
          <w:szCs w:val="20"/>
        </w:rPr>
        <w:t>, Introduction to Japan: A Cultural Overview (HAJ 102), Art and Business, Swinburne Unive</w:t>
      </w:r>
      <w:r w:rsidR="002200F2">
        <w:rPr>
          <w:rFonts w:ascii="Cambria"/>
          <w:sz w:val="20"/>
          <w:szCs w:val="20"/>
        </w:rPr>
        <w:t>rsity of Technology, Melbourne</w:t>
      </w:r>
      <w:r w:rsidR="00117ACC">
        <w:rPr>
          <w:rFonts w:ascii="Cambria"/>
          <w:sz w:val="20"/>
          <w:szCs w:val="20"/>
        </w:rPr>
        <w:t>.</w:t>
      </w:r>
    </w:p>
    <w:p w14:paraId="6FE7D839" w14:textId="43AC6BEC" w:rsidR="00117ACC" w:rsidRDefault="00117ACC" w:rsidP="00117ACC">
      <w:pPr>
        <w:jc w:val="both"/>
        <w:rPr>
          <w:rFonts w:ascii="Cambria" w:eastAsia="Cambria" w:hAnsi="Cambria" w:cs="Cambria"/>
          <w:sz w:val="20"/>
          <w:szCs w:val="20"/>
        </w:rPr>
      </w:pPr>
      <w:r>
        <w:rPr>
          <w:rFonts w:ascii="Cambria"/>
          <w:sz w:val="20"/>
          <w:szCs w:val="20"/>
        </w:rPr>
        <w:t xml:space="preserve">2008: Lecturer (sessional), </w:t>
      </w:r>
      <w:r w:rsidRPr="002200F2">
        <w:rPr>
          <w:rFonts w:ascii="Cambria"/>
          <w:sz w:val="20"/>
          <w:szCs w:val="20"/>
        </w:rPr>
        <w:t xml:space="preserve">Foundations of Design </w:t>
      </w:r>
      <w:r>
        <w:rPr>
          <w:rFonts w:ascii="Cambria"/>
          <w:sz w:val="20"/>
          <w:szCs w:val="20"/>
        </w:rPr>
        <w:t>(ACN 107), School of Communication and Creative Arts, Deakin University.</w:t>
      </w:r>
    </w:p>
    <w:p w14:paraId="546CB17A" w14:textId="6BA96C2B" w:rsidR="00117ACC" w:rsidRPr="009E5D0F" w:rsidRDefault="00117ACC" w:rsidP="00117ACC">
      <w:pPr>
        <w:jc w:val="both"/>
        <w:rPr>
          <w:rFonts w:ascii="Cambria" w:eastAsia="Cambria" w:hAnsi="Cambria" w:cs="Cambria"/>
          <w:sz w:val="20"/>
          <w:szCs w:val="20"/>
        </w:rPr>
      </w:pPr>
      <w:r>
        <w:rPr>
          <w:rFonts w:ascii="Cambria"/>
          <w:sz w:val="20"/>
          <w:szCs w:val="20"/>
        </w:rPr>
        <w:t>2007-2005: Post-Graduate Advisor (part-time: HDR supervision), Art and Desig</w:t>
      </w:r>
      <w:r w:rsidR="006824E4">
        <w:rPr>
          <w:rFonts w:ascii="Cambria"/>
          <w:sz w:val="20"/>
          <w:szCs w:val="20"/>
        </w:rPr>
        <w:t>n, Monash University, Melbourne.</w:t>
      </w:r>
    </w:p>
    <w:p w14:paraId="396B37CF" w14:textId="77777777" w:rsidR="0012280A" w:rsidRDefault="00117ACC" w:rsidP="0012280A">
      <w:pPr>
        <w:jc w:val="both"/>
        <w:rPr>
          <w:rFonts w:ascii="Cambria"/>
          <w:sz w:val="20"/>
          <w:szCs w:val="20"/>
        </w:rPr>
      </w:pPr>
      <w:r>
        <w:rPr>
          <w:rFonts w:ascii="Cambria"/>
          <w:sz w:val="20"/>
          <w:szCs w:val="20"/>
        </w:rPr>
        <w:t xml:space="preserve">2005: </w:t>
      </w:r>
      <w:r w:rsidR="0012280A">
        <w:rPr>
          <w:rFonts w:ascii="Cambria"/>
          <w:sz w:val="20"/>
          <w:szCs w:val="20"/>
        </w:rPr>
        <w:t>Lecturer and supervisor, Research Method (honours) (TAD 4503), Monash University.</w:t>
      </w:r>
    </w:p>
    <w:p w14:paraId="68E17287" w14:textId="2C95F8C1" w:rsidR="00117ACC" w:rsidRDefault="00117ACC" w:rsidP="00117ACC">
      <w:pPr>
        <w:jc w:val="both"/>
        <w:rPr>
          <w:rFonts w:ascii="Cambria" w:eastAsia="Cambria" w:hAnsi="Cambria" w:cs="Cambria"/>
          <w:sz w:val="20"/>
          <w:szCs w:val="20"/>
        </w:rPr>
      </w:pPr>
      <w:r>
        <w:rPr>
          <w:rFonts w:ascii="Cambria"/>
          <w:sz w:val="20"/>
          <w:szCs w:val="20"/>
        </w:rPr>
        <w:t>Tutor, Research Seminar in Design (TAD 4522/4542), Department of Theory of Art and Design, Faculty of Art and Design, Monash University.</w:t>
      </w:r>
    </w:p>
    <w:p w14:paraId="6FFF69C6" w14:textId="654141CE" w:rsidR="00117ACC" w:rsidRDefault="00117ACC" w:rsidP="00117ACC">
      <w:pPr>
        <w:jc w:val="both"/>
        <w:rPr>
          <w:rFonts w:ascii="Cambria" w:eastAsia="Cambria" w:hAnsi="Cambria" w:cs="Cambria"/>
          <w:sz w:val="20"/>
          <w:szCs w:val="20"/>
        </w:rPr>
      </w:pPr>
      <w:r>
        <w:rPr>
          <w:rFonts w:ascii="Cambria"/>
          <w:sz w:val="20"/>
          <w:szCs w:val="20"/>
        </w:rPr>
        <w:t>Tutor, Modernicity and the Avant-Garde (TAD 2101/TAD3101), Department of Theory of Art and Design, Faculty of Art and Design, Monash University.</w:t>
      </w:r>
    </w:p>
    <w:p w14:paraId="231AFA47" w14:textId="1386785F" w:rsidR="00117ACC" w:rsidRDefault="00117ACC" w:rsidP="00117ACC">
      <w:pPr>
        <w:jc w:val="both"/>
        <w:rPr>
          <w:rFonts w:ascii="Cambria" w:eastAsia="Cambria" w:hAnsi="Cambria" w:cs="Cambria"/>
          <w:sz w:val="20"/>
          <w:szCs w:val="20"/>
        </w:rPr>
      </w:pPr>
      <w:r>
        <w:rPr>
          <w:rFonts w:ascii="Cambria"/>
          <w:sz w:val="20"/>
          <w:szCs w:val="20"/>
        </w:rPr>
        <w:t xml:space="preserve">2002: Tutor, </w:t>
      </w:r>
      <w:r>
        <w:rPr>
          <w:rFonts w:hAnsi="Cambria"/>
          <w:sz w:val="20"/>
          <w:szCs w:val="20"/>
        </w:rPr>
        <w:t>“</w:t>
      </w:r>
      <w:r>
        <w:rPr>
          <w:rFonts w:ascii="Cambria"/>
          <w:sz w:val="20"/>
          <w:szCs w:val="20"/>
        </w:rPr>
        <w:t>Asian Philosophy</w:t>
      </w:r>
      <w:r>
        <w:rPr>
          <w:rFonts w:hAnsi="Cambria"/>
          <w:sz w:val="20"/>
          <w:szCs w:val="20"/>
        </w:rPr>
        <w:t>”</w:t>
      </w:r>
      <w:r>
        <w:rPr>
          <w:rFonts w:hAnsi="Cambria"/>
          <w:sz w:val="20"/>
          <w:szCs w:val="20"/>
        </w:rPr>
        <w:t xml:space="preserve"> </w:t>
      </w:r>
      <w:r>
        <w:rPr>
          <w:rFonts w:ascii="Cambria"/>
          <w:sz w:val="20"/>
          <w:szCs w:val="20"/>
        </w:rPr>
        <w:t>(Subject No. 161-134), Philosophy Department, Melbourne University.</w:t>
      </w:r>
    </w:p>
    <w:p w14:paraId="6C781400" w14:textId="28C483A5" w:rsidR="00117ACC" w:rsidRDefault="00117ACC" w:rsidP="00117ACC">
      <w:pPr>
        <w:jc w:val="both"/>
        <w:rPr>
          <w:rFonts w:ascii="Cambria"/>
          <w:sz w:val="20"/>
          <w:szCs w:val="20"/>
        </w:rPr>
      </w:pPr>
      <w:r>
        <w:rPr>
          <w:rFonts w:ascii="Cambria"/>
          <w:sz w:val="20"/>
          <w:szCs w:val="20"/>
        </w:rPr>
        <w:t>2000: Tutor, Art History B (Subject No.111-101), FACSA, Melbourne University.</w:t>
      </w:r>
    </w:p>
    <w:p w14:paraId="55A4354A" w14:textId="77777777" w:rsidR="00117ACC" w:rsidRPr="00BF42AB" w:rsidRDefault="00117ACC" w:rsidP="00117ACC">
      <w:pPr>
        <w:jc w:val="both"/>
        <w:rPr>
          <w:rFonts w:ascii="Cambria"/>
          <w:sz w:val="20"/>
          <w:szCs w:val="20"/>
          <w:lang w:val="en-AU"/>
        </w:rPr>
      </w:pPr>
      <w:r w:rsidRPr="00BF42AB">
        <w:rPr>
          <w:rFonts w:ascii="Cambria"/>
          <w:sz w:val="20"/>
          <w:szCs w:val="20"/>
          <w:lang w:val="en-AU"/>
        </w:rPr>
        <w:t>1996</w:t>
      </w:r>
      <w:r>
        <w:rPr>
          <w:rFonts w:ascii="Cambria"/>
          <w:sz w:val="20"/>
          <w:szCs w:val="20"/>
          <w:lang w:val="en-AU"/>
        </w:rPr>
        <w:t>-1986</w:t>
      </w:r>
      <w:r w:rsidRPr="00BF42AB">
        <w:rPr>
          <w:rFonts w:ascii="Cambria"/>
          <w:sz w:val="20"/>
          <w:szCs w:val="20"/>
          <w:lang w:val="en-AU"/>
        </w:rPr>
        <w:t xml:space="preserve">: </w:t>
      </w:r>
      <w:r>
        <w:rPr>
          <w:rFonts w:ascii="Cambria"/>
          <w:sz w:val="20"/>
          <w:szCs w:val="20"/>
          <w:lang w:val="en-AU"/>
        </w:rPr>
        <w:t xml:space="preserve">English language </w:t>
      </w:r>
      <w:r w:rsidRPr="00BF42AB">
        <w:rPr>
          <w:rFonts w:ascii="Cambria"/>
          <w:sz w:val="20"/>
          <w:szCs w:val="20"/>
          <w:lang w:val="en-AU"/>
        </w:rPr>
        <w:t>Lecturer (tenure), English, Kawaijuku Preparatory School, Osaka, Kyoto and Nagoya, Japan.</w:t>
      </w:r>
    </w:p>
    <w:p w14:paraId="2E617FD9" w14:textId="77777777" w:rsidR="00572A8C" w:rsidRDefault="00572A8C" w:rsidP="00194375">
      <w:pPr>
        <w:spacing w:after="80" w:line="276" w:lineRule="auto"/>
        <w:jc w:val="both"/>
        <w:rPr>
          <w:rFonts w:ascii="Cambria" w:hAnsi="Cambria"/>
          <w:sz w:val="20"/>
          <w:szCs w:val="20"/>
        </w:rPr>
      </w:pPr>
    </w:p>
    <w:p w14:paraId="0A74A094" w14:textId="77777777" w:rsidR="0008547E" w:rsidRDefault="0008547E" w:rsidP="0008547E">
      <w:pPr>
        <w:tabs>
          <w:tab w:val="left" w:pos="933"/>
        </w:tabs>
        <w:jc w:val="both"/>
        <w:rPr>
          <w:rFonts w:ascii="Cambria"/>
          <w:b/>
          <w:bCs/>
          <w:sz w:val="20"/>
          <w:szCs w:val="20"/>
        </w:rPr>
      </w:pPr>
      <w:r>
        <w:rPr>
          <w:rFonts w:ascii="Cambria"/>
          <w:b/>
          <w:bCs/>
          <w:sz w:val="20"/>
          <w:szCs w:val="20"/>
        </w:rPr>
        <w:t>Guest Lectures (selected):</w:t>
      </w:r>
    </w:p>
    <w:p w14:paraId="045CC8AC" w14:textId="6751AF03" w:rsidR="00EA208D" w:rsidRPr="00EA208D" w:rsidRDefault="00EA208D" w:rsidP="00EA208D">
      <w:pPr>
        <w:tabs>
          <w:tab w:val="left" w:pos="933"/>
        </w:tabs>
        <w:jc w:val="both"/>
        <w:rPr>
          <w:rFonts w:ascii="Cambria"/>
          <w:bCs/>
          <w:sz w:val="20"/>
          <w:szCs w:val="20"/>
        </w:rPr>
      </w:pPr>
      <w:r w:rsidRPr="00EA208D">
        <w:rPr>
          <w:rFonts w:ascii="Cambria"/>
          <w:bCs/>
          <w:sz w:val="20"/>
          <w:szCs w:val="20"/>
        </w:rPr>
        <w:t>2018: Visiting professor, Belgrade University &amp; University of Arts in Belgrade</w:t>
      </w:r>
      <w:r>
        <w:rPr>
          <w:rFonts w:ascii="Cambria"/>
          <w:bCs/>
          <w:sz w:val="20"/>
          <w:szCs w:val="20"/>
        </w:rPr>
        <w:t>.</w:t>
      </w:r>
    </w:p>
    <w:p w14:paraId="0112E7D3" w14:textId="5803A6C9" w:rsidR="00FA19BC" w:rsidRPr="00FA19BC" w:rsidRDefault="00FA19BC" w:rsidP="0008547E">
      <w:pPr>
        <w:tabs>
          <w:tab w:val="left" w:pos="933"/>
        </w:tabs>
        <w:jc w:val="both"/>
        <w:rPr>
          <w:rFonts w:ascii="Cambria" w:eastAsia="Cambria" w:hAnsi="Cambria" w:cs="Cambria"/>
          <w:sz w:val="20"/>
          <w:szCs w:val="20"/>
        </w:rPr>
      </w:pPr>
      <w:r w:rsidRPr="00FA19BC">
        <w:rPr>
          <w:rFonts w:ascii="Cambria"/>
          <w:bCs/>
          <w:sz w:val="20"/>
          <w:szCs w:val="20"/>
        </w:rPr>
        <w:t xml:space="preserve">2017: </w:t>
      </w:r>
      <w:r>
        <w:rPr>
          <w:rFonts w:ascii="Cambria"/>
          <w:bCs/>
          <w:sz w:val="20"/>
          <w:szCs w:val="20"/>
        </w:rPr>
        <w:t>“</w:t>
      </w:r>
      <w:r>
        <w:rPr>
          <w:rFonts w:ascii="Cambria"/>
          <w:bCs/>
          <w:sz w:val="20"/>
          <w:szCs w:val="20"/>
        </w:rPr>
        <w:t>Conference without Commencement: BCD and Rhythm</w:t>
      </w:r>
      <w:r>
        <w:rPr>
          <w:rFonts w:ascii="Cambria"/>
          <w:bCs/>
          <w:sz w:val="20"/>
          <w:szCs w:val="20"/>
        </w:rPr>
        <w:t>”</w:t>
      </w:r>
      <w:r>
        <w:rPr>
          <w:rFonts w:ascii="Cambria"/>
          <w:bCs/>
          <w:sz w:val="20"/>
          <w:szCs w:val="20"/>
        </w:rPr>
        <w:t>, Tokyo Keizai University.</w:t>
      </w:r>
    </w:p>
    <w:p w14:paraId="66C555D1" w14:textId="3B7A18D4" w:rsidR="001874C1" w:rsidRDefault="005B5465" w:rsidP="001874C1">
      <w:pPr>
        <w:jc w:val="both"/>
        <w:rPr>
          <w:rFonts w:ascii="Cambria" w:eastAsia="Cambria" w:hAnsi="Cambria" w:cs="Cambria"/>
          <w:sz w:val="20"/>
          <w:szCs w:val="20"/>
        </w:rPr>
      </w:pPr>
      <w:r>
        <w:rPr>
          <w:rFonts w:ascii="Cambria" w:hAnsi="Cambria"/>
          <w:sz w:val="20"/>
          <w:szCs w:val="20"/>
        </w:rPr>
        <w:t>2014:</w:t>
      </w:r>
      <w:r>
        <w:rPr>
          <w:rFonts w:ascii="Cambria" w:hAnsi="Cambria"/>
          <w:sz w:val="20"/>
          <w:szCs w:val="20"/>
          <w:lang w:val="en-AU"/>
        </w:rPr>
        <w:t xml:space="preserve"> </w:t>
      </w:r>
      <w:r w:rsidRPr="00194375">
        <w:rPr>
          <w:rFonts w:ascii="Cambria" w:hAnsi="Cambria"/>
          <w:sz w:val="20"/>
          <w:szCs w:val="20"/>
        </w:rPr>
        <w:t>“Zen and Shintoism”</w:t>
      </w:r>
      <w:r>
        <w:rPr>
          <w:rFonts w:ascii="Cambria" w:hAnsi="Cambria"/>
          <w:sz w:val="20"/>
          <w:szCs w:val="20"/>
        </w:rPr>
        <w:t xml:space="preserve"> (2 hours video recording)</w:t>
      </w:r>
      <w:r w:rsidRPr="00194375">
        <w:rPr>
          <w:rFonts w:ascii="Cambria" w:hAnsi="Cambria"/>
          <w:sz w:val="20"/>
          <w:szCs w:val="20"/>
        </w:rPr>
        <w:t>, World R</w:t>
      </w:r>
      <w:r>
        <w:rPr>
          <w:rFonts w:ascii="Cambria" w:hAnsi="Cambria"/>
          <w:sz w:val="20"/>
          <w:szCs w:val="20"/>
        </w:rPr>
        <w:t>eligion (video lecture series for Open University)</w:t>
      </w:r>
      <w:r w:rsidRPr="00194375">
        <w:rPr>
          <w:rFonts w:ascii="Cambria" w:hAnsi="Cambria"/>
          <w:sz w:val="20"/>
          <w:szCs w:val="20"/>
        </w:rPr>
        <w:t xml:space="preserve">, </w:t>
      </w:r>
      <w:r w:rsidR="001874C1">
        <w:rPr>
          <w:rFonts w:ascii="Cambria"/>
          <w:sz w:val="20"/>
          <w:szCs w:val="20"/>
        </w:rPr>
        <w:t>organised by Prof. Abdullah Saeed (Asia Institute) and Prof. Purushottama Bilimoria (Philosophy), Melbourne University.</w:t>
      </w:r>
    </w:p>
    <w:p w14:paraId="5617580D" w14:textId="77777777" w:rsidR="001874C1" w:rsidRDefault="001874C1" w:rsidP="0008547E">
      <w:pPr>
        <w:jc w:val="both"/>
        <w:rPr>
          <w:rFonts w:ascii="Cambria" w:hAnsi="Cambria"/>
          <w:sz w:val="20"/>
          <w:szCs w:val="20"/>
        </w:rPr>
      </w:pPr>
    </w:p>
    <w:p w14:paraId="5543A8E6" w14:textId="5DA791A6" w:rsidR="0008547E" w:rsidRPr="006824E4" w:rsidRDefault="0008547E" w:rsidP="0008547E">
      <w:pPr>
        <w:jc w:val="both"/>
        <w:rPr>
          <w:rFonts w:asciiTheme="minorHAnsi" w:eastAsia="MS Mincho" w:hAnsiTheme="minorHAnsi" w:cs="Arial"/>
          <w:sz w:val="20"/>
          <w:szCs w:val="20"/>
        </w:rPr>
      </w:pPr>
      <w:r w:rsidRPr="00D50943">
        <w:rPr>
          <w:rFonts w:asciiTheme="minorHAnsi" w:eastAsia="MS Mincho" w:hAnsiTheme="minorHAnsi" w:cs="Arial"/>
          <w:sz w:val="20"/>
          <w:szCs w:val="20"/>
        </w:rPr>
        <w:lastRenderedPageBreak/>
        <w:t>2013: “</w:t>
      </w:r>
      <w:r w:rsidRPr="00D50943">
        <w:rPr>
          <w:rFonts w:asciiTheme="minorHAnsi" w:eastAsia="MS Mincho" w:hAnsiTheme="minorHAnsi" w:cs="Arial"/>
          <w:i/>
          <w:sz w:val="20"/>
          <w:szCs w:val="20"/>
        </w:rPr>
        <w:t>Marebito</w:t>
      </w:r>
      <w:r w:rsidRPr="00D50943">
        <w:rPr>
          <w:rFonts w:asciiTheme="minorHAnsi" w:eastAsia="MS Mincho" w:hAnsiTheme="minorHAnsi" w:cs="Arial"/>
          <w:sz w:val="20"/>
          <w:szCs w:val="20"/>
        </w:rPr>
        <w:t>: encountering unknown thoughts and scholars, at Fukutake Hall, Tokyo University.</w:t>
      </w:r>
    </w:p>
    <w:p w14:paraId="41142B5C" w14:textId="008B7A08" w:rsidR="0008547E" w:rsidRDefault="0008547E" w:rsidP="0008547E">
      <w:pPr>
        <w:jc w:val="both"/>
        <w:rPr>
          <w:rFonts w:ascii="Cambria"/>
          <w:sz w:val="20"/>
          <w:szCs w:val="20"/>
        </w:rPr>
      </w:pPr>
      <w:r>
        <w:rPr>
          <w:rFonts w:ascii="Cambria"/>
          <w:sz w:val="20"/>
          <w:szCs w:val="20"/>
        </w:rPr>
        <w:t>2008: "Phenomenology and Minimal Art" (Honours Research Method), Art and Design, Monash University.</w:t>
      </w:r>
    </w:p>
    <w:p w14:paraId="79EC919D" w14:textId="01D52787" w:rsidR="0008547E" w:rsidRDefault="0008547E" w:rsidP="0008547E">
      <w:pPr>
        <w:jc w:val="both"/>
        <w:rPr>
          <w:rFonts w:ascii="Cambria"/>
          <w:sz w:val="20"/>
          <w:szCs w:val="20"/>
        </w:rPr>
      </w:pPr>
      <w:r>
        <w:rPr>
          <w:rFonts w:ascii="Cambria"/>
          <w:sz w:val="20"/>
          <w:szCs w:val="20"/>
        </w:rPr>
        <w:t>2006-8: "Japanese Popular Culture: Manga and Anime", Art and Business, Swinburne University of Technology, Melbourne.</w:t>
      </w:r>
    </w:p>
    <w:p w14:paraId="408B9E34" w14:textId="695A165F" w:rsidR="0012280A" w:rsidRDefault="0008547E" w:rsidP="0008547E">
      <w:pPr>
        <w:jc w:val="both"/>
        <w:rPr>
          <w:rFonts w:ascii="Cambria"/>
          <w:sz w:val="20"/>
          <w:szCs w:val="20"/>
        </w:rPr>
      </w:pPr>
      <w:r>
        <w:rPr>
          <w:rFonts w:ascii="Cambria"/>
          <w:sz w:val="20"/>
          <w:szCs w:val="20"/>
        </w:rPr>
        <w:t>2006:"</w:t>
      </w:r>
      <w:r w:rsidRPr="0013746E">
        <w:rPr>
          <w:rFonts w:ascii="Cambria"/>
          <w:sz w:val="20"/>
          <w:szCs w:val="20"/>
        </w:rPr>
        <w:t>Contemporary and Traditional Japanese Painting in the 1990's</w:t>
      </w:r>
      <w:r>
        <w:rPr>
          <w:rFonts w:ascii="Cambria"/>
          <w:sz w:val="20"/>
          <w:szCs w:val="20"/>
        </w:rPr>
        <w:t xml:space="preserve">" (invited speaker), during the exhibition </w:t>
      </w:r>
      <w:r>
        <w:rPr>
          <w:rFonts w:ascii="Cambria"/>
          <w:sz w:val="20"/>
          <w:szCs w:val="20"/>
        </w:rPr>
        <w:t>“</w:t>
      </w:r>
      <w:r w:rsidRPr="001A725F">
        <w:rPr>
          <w:rFonts w:ascii="Cambria"/>
          <w:sz w:val="20"/>
          <w:szCs w:val="20"/>
        </w:rPr>
        <w:t>Painting For Joy: New Japanese Painting in the 1990's</w:t>
      </w:r>
      <w:r>
        <w:rPr>
          <w:rFonts w:ascii="Cambria"/>
          <w:sz w:val="20"/>
          <w:szCs w:val="20"/>
        </w:rPr>
        <w:t>”</w:t>
      </w:r>
      <w:r>
        <w:rPr>
          <w:rFonts w:ascii="Cambria"/>
          <w:sz w:val="20"/>
          <w:szCs w:val="20"/>
        </w:rPr>
        <w:t>, McClelland Gallery and Sculpture Park, Frankston, VIC.</w:t>
      </w:r>
    </w:p>
    <w:p w14:paraId="272E239F" w14:textId="30195A1D" w:rsidR="0012280A" w:rsidRDefault="0012280A" w:rsidP="0012280A">
      <w:pPr>
        <w:jc w:val="both"/>
        <w:rPr>
          <w:rFonts w:ascii="Cambria" w:eastAsia="Cambria" w:hAnsi="Cambria" w:cs="Cambria"/>
          <w:sz w:val="20"/>
          <w:szCs w:val="20"/>
        </w:rPr>
      </w:pPr>
      <w:r>
        <w:rPr>
          <w:rFonts w:ascii="Cambria"/>
          <w:sz w:val="20"/>
          <w:szCs w:val="20"/>
        </w:rPr>
        <w:t xml:space="preserve">2005: Lecturer (short course), </w:t>
      </w:r>
      <w:r>
        <w:rPr>
          <w:rFonts w:hAnsi="Cambria"/>
          <w:sz w:val="20"/>
          <w:szCs w:val="20"/>
        </w:rPr>
        <w:t>“</w:t>
      </w:r>
      <w:r>
        <w:rPr>
          <w:rFonts w:ascii="Cambria"/>
          <w:sz w:val="20"/>
          <w:szCs w:val="20"/>
        </w:rPr>
        <w:t>Manga, Anime and Japanese Contemporary Art</w:t>
      </w:r>
      <w:r>
        <w:rPr>
          <w:rFonts w:hAnsi="Cambria"/>
          <w:sz w:val="20"/>
          <w:szCs w:val="20"/>
        </w:rPr>
        <w:t>”</w:t>
      </w:r>
      <w:r>
        <w:rPr>
          <w:rFonts w:ascii="Cambria"/>
          <w:sz w:val="20"/>
          <w:szCs w:val="20"/>
        </w:rPr>
        <w:t>, CAE, Melbourne.</w:t>
      </w:r>
    </w:p>
    <w:p w14:paraId="7542D6D0" w14:textId="43B3FDFA" w:rsidR="0008547E" w:rsidRPr="005E39AA" w:rsidRDefault="0008547E" w:rsidP="0008547E">
      <w:pPr>
        <w:jc w:val="both"/>
        <w:rPr>
          <w:rFonts w:ascii="Cambria" w:eastAsia="Cambria" w:hAnsi="Cambria" w:cs="Cambria"/>
          <w:sz w:val="20"/>
          <w:szCs w:val="20"/>
        </w:rPr>
      </w:pPr>
      <w:r>
        <w:rPr>
          <w:rFonts w:ascii="Cambria" w:eastAsia="Cambria" w:hAnsi="Cambria" w:cs="Cambria"/>
          <w:sz w:val="20"/>
          <w:szCs w:val="20"/>
        </w:rPr>
        <w:t xml:space="preserve"> “Research Seminar in Design: </w:t>
      </w:r>
      <w:r w:rsidRPr="005E39AA">
        <w:rPr>
          <w:rFonts w:ascii="Cambria" w:eastAsia="Cambria" w:hAnsi="Cambria" w:cs="Cambria"/>
          <w:sz w:val="20"/>
          <w:szCs w:val="20"/>
        </w:rPr>
        <w:t>Natural/Artificial</w:t>
      </w:r>
      <w:r>
        <w:rPr>
          <w:rFonts w:ascii="Cambria" w:eastAsia="Cambria" w:hAnsi="Cambria" w:cs="Cambria"/>
          <w:sz w:val="20"/>
          <w:szCs w:val="20"/>
        </w:rPr>
        <w:t>”, Art &amp; Design, Monash University.</w:t>
      </w:r>
    </w:p>
    <w:p w14:paraId="17E28610" w14:textId="401925EB" w:rsidR="0008547E" w:rsidRPr="006824E4" w:rsidRDefault="0008547E" w:rsidP="0008547E">
      <w:pPr>
        <w:jc w:val="both"/>
        <w:rPr>
          <w:rFonts w:ascii="Cambria" w:eastAsia="Cambria" w:hAnsi="Cambria" w:cs="Cambria"/>
          <w:sz w:val="20"/>
          <w:szCs w:val="20"/>
        </w:rPr>
      </w:pPr>
      <w:r w:rsidRPr="006824E4">
        <w:rPr>
          <w:rFonts w:ascii="Cambria" w:eastAsia="Cambria" w:hAnsi="Cambria" w:cs="Cambria"/>
          <w:sz w:val="20"/>
          <w:szCs w:val="20"/>
        </w:rPr>
        <w:t>“In the Realm of Senses: Japanese Film Censorship”, Film Studies (MA), Art History and Cinema Studies, Melbourne University.</w:t>
      </w:r>
    </w:p>
    <w:p w14:paraId="25D3CAE4" w14:textId="1FD08D14" w:rsidR="0008547E" w:rsidRPr="006824E4" w:rsidRDefault="0008547E" w:rsidP="0008547E">
      <w:pPr>
        <w:jc w:val="both"/>
        <w:rPr>
          <w:rFonts w:ascii="Cambria"/>
          <w:sz w:val="20"/>
          <w:szCs w:val="20"/>
        </w:rPr>
      </w:pPr>
      <w:r w:rsidRPr="006824E4">
        <w:rPr>
          <w:rFonts w:ascii="Cambria"/>
          <w:sz w:val="20"/>
          <w:szCs w:val="20"/>
        </w:rPr>
        <w:t>2003-4: "Censorship in Japanese Film"(107-414: Film, Censorship &amp; The Media (4th year and postgraduate)), AHCCA, Melbourne University.</w:t>
      </w:r>
    </w:p>
    <w:p w14:paraId="491B5EA6" w14:textId="77777777" w:rsidR="0008547E" w:rsidRPr="006824E4" w:rsidRDefault="0008547E" w:rsidP="0008547E">
      <w:pPr>
        <w:jc w:val="both"/>
        <w:rPr>
          <w:rFonts w:ascii="Cambria"/>
          <w:sz w:val="20"/>
          <w:szCs w:val="20"/>
        </w:rPr>
      </w:pPr>
      <w:r w:rsidRPr="006824E4">
        <w:rPr>
          <w:rFonts w:ascii="Cambria"/>
          <w:sz w:val="20"/>
          <w:szCs w:val="20"/>
        </w:rPr>
        <w:t xml:space="preserve">2002: "Modern Japanese Culture" (Japanese Film Studies), Semester II, Japanese Studies, Melbourne University. </w:t>
      </w:r>
    </w:p>
    <w:p w14:paraId="504B25D5" w14:textId="1EC0F08A" w:rsidR="0008547E" w:rsidRPr="006824E4" w:rsidRDefault="0008547E" w:rsidP="0008547E">
      <w:pPr>
        <w:jc w:val="both"/>
        <w:rPr>
          <w:rFonts w:ascii="Cambria"/>
          <w:sz w:val="20"/>
          <w:szCs w:val="20"/>
        </w:rPr>
      </w:pPr>
      <w:r w:rsidRPr="006824E4">
        <w:rPr>
          <w:rFonts w:hAnsi="Cambria"/>
          <w:sz w:val="20"/>
          <w:szCs w:val="20"/>
        </w:rPr>
        <w:t>“</w:t>
      </w:r>
      <w:r w:rsidRPr="006824E4">
        <w:rPr>
          <w:rFonts w:ascii="Cambria"/>
          <w:sz w:val="20"/>
          <w:szCs w:val="20"/>
        </w:rPr>
        <w:t>Time and Sequence - Concept of Design in the Internet Age</w:t>
      </w:r>
      <w:r w:rsidRPr="006824E4">
        <w:rPr>
          <w:rFonts w:hAnsi="Cambria"/>
          <w:sz w:val="20"/>
          <w:szCs w:val="20"/>
        </w:rPr>
        <w:t>”</w:t>
      </w:r>
      <w:r w:rsidRPr="006824E4">
        <w:rPr>
          <w:rFonts w:hAnsi="Cambria"/>
          <w:sz w:val="20"/>
          <w:szCs w:val="20"/>
        </w:rPr>
        <w:t xml:space="preserve"> </w:t>
      </w:r>
      <w:r w:rsidRPr="006824E4">
        <w:rPr>
          <w:rFonts w:ascii="Cambria"/>
          <w:sz w:val="20"/>
          <w:szCs w:val="20"/>
        </w:rPr>
        <w:t>(series of three lectures), Semester II, National School of Design, Swinburne University of Technology.</w:t>
      </w:r>
    </w:p>
    <w:p w14:paraId="43A7E8D2" w14:textId="6AD8A16B" w:rsidR="0008547E" w:rsidRPr="006824E4" w:rsidRDefault="0008547E" w:rsidP="0008547E">
      <w:pPr>
        <w:jc w:val="both"/>
        <w:rPr>
          <w:rFonts w:ascii="Cambria"/>
          <w:sz w:val="20"/>
          <w:szCs w:val="20"/>
        </w:rPr>
      </w:pPr>
      <w:r w:rsidRPr="006824E4">
        <w:rPr>
          <w:rFonts w:ascii="Cambria"/>
          <w:sz w:val="20"/>
          <w:szCs w:val="20"/>
        </w:rPr>
        <w:t xml:space="preserve">2001: </w:t>
      </w:r>
      <w:r w:rsidRPr="006824E4">
        <w:rPr>
          <w:rFonts w:hAnsi="Cambria"/>
          <w:sz w:val="20"/>
          <w:szCs w:val="20"/>
        </w:rPr>
        <w:t>“</w:t>
      </w:r>
      <w:r w:rsidRPr="006824E4">
        <w:rPr>
          <w:rFonts w:ascii="Cambria"/>
          <w:sz w:val="20"/>
          <w:szCs w:val="20"/>
        </w:rPr>
        <w:t>Mondrian and Neo-Plasticism</w:t>
      </w:r>
      <w:r w:rsidRPr="006824E4">
        <w:rPr>
          <w:rFonts w:hAnsi="Cambria"/>
          <w:sz w:val="20"/>
          <w:szCs w:val="20"/>
        </w:rPr>
        <w:t>”</w:t>
      </w:r>
      <w:r w:rsidRPr="006824E4">
        <w:rPr>
          <w:rFonts w:ascii="Cambria"/>
          <w:sz w:val="20"/>
          <w:szCs w:val="20"/>
        </w:rPr>
        <w:t>, Art History B (Modern European Art History, 2nd/3rd year course, co-ordinator, Dr Mary Roberts), FACSA, Melbourne University.</w:t>
      </w:r>
    </w:p>
    <w:p w14:paraId="1B9B9E54" w14:textId="77777777" w:rsidR="0008547E" w:rsidRPr="006824E4" w:rsidRDefault="0008547E" w:rsidP="0008547E">
      <w:pPr>
        <w:jc w:val="both"/>
        <w:rPr>
          <w:rFonts w:ascii="Cambria"/>
          <w:sz w:val="20"/>
          <w:szCs w:val="20"/>
        </w:rPr>
      </w:pPr>
      <w:r w:rsidRPr="006824E4">
        <w:rPr>
          <w:rFonts w:ascii="Cambria"/>
          <w:sz w:val="20"/>
          <w:szCs w:val="20"/>
        </w:rPr>
        <w:t xml:space="preserve">2000: </w:t>
      </w:r>
      <w:r w:rsidRPr="006824E4">
        <w:rPr>
          <w:rFonts w:hAnsi="Cambria"/>
          <w:sz w:val="20"/>
          <w:szCs w:val="20"/>
        </w:rPr>
        <w:t>“</w:t>
      </w:r>
      <w:r w:rsidRPr="006824E4">
        <w:rPr>
          <w:rFonts w:ascii="Cambria"/>
          <w:sz w:val="20"/>
          <w:szCs w:val="20"/>
        </w:rPr>
        <w:t>Mondrian and the Abstract Art Movement</w:t>
      </w:r>
      <w:r w:rsidRPr="006824E4">
        <w:rPr>
          <w:rFonts w:hAnsi="Cambria"/>
          <w:sz w:val="20"/>
          <w:szCs w:val="20"/>
        </w:rPr>
        <w:t>”</w:t>
      </w:r>
      <w:r w:rsidRPr="006824E4">
        <w:rPr>
          <w:rFonts w:hAnsi="Cambria"/>
          <w:sz w:val="20"/>
          <w:szCs w:val="20"/>
        </w:rPr>
        <w:t xml:space="preserve"> </w:t>
      </w:r>
      <w:r w:rsidRPr="006824E4">
        <w:rPr>
          <w:rFonts w:ascii="Cambria"/>
          <w:sz w:val="20"/>
          <w:szCs w:val="20"/>
        </w:rPr>
        <w:t>(Art History B, 1st year course), FACSA, Melbourne University.</w:t>
      </w:r>
    </w:p>
    <w:p w14:paraId="3C15AE6B" w14:textId="77777777" w:rsidR="0008547E" w:rsidRDefault="0008547E" w:rsidP="0008547E">
      <w:pPr>
        <w:jc w:val="both"/>
        <w:rPr>
          <w:rFonts w:ascii="Cambria" w:eastAsia="Cambria" w:hAnsi="Cambria" w:cs="Cambria"/>
          <w:sz w:val="20"/>
          <w:szCs w:val="20"/>
        </w:rPr>
      </w:pPr>
    </w:p>
    <w:p w14:paraId="26D117AA" w14:textId="77777777" w:rsidR="0008547E" w:rsidRDefault="0008547E" w:rsidP="0008547E">
      <w:pPr>
        <w:jc w:val="both"/>
        <w:rPr>
          <w:rFonts w:ascii="Cambria" w:eastAsia="Cambria" w:hAnsi="Cambria" w:cs="Cambria"/>
          <w:b/>
          <w:bCs/>
          <w:sz w:val="20"/>
          <w:szCs w:val="20"/>
        </w:rPr>
      </w:pPr>
      <w:r>
        <w:rPr>
          <w:rFonts w:ascii="Cambria"/>
          <w:b/>
          <w:bCs/>
          <w:sz w:val="20"/>
          <w:szCs w:val="20"/>
        </w:rPr>
        <w:t>PhD supervision:</w:t>
      </w:r>
    </w:p>
    <w:p w14:paraId="3E85919A" w14:textId="77777777" w:rsidR="0008547E" w:rsidRDefault="0008547E" w:rsidP="0008547E">
      <w:pPr>
        <w:jc w:val="both"/>
        <w:rPr>
          <w:rFonts w:ascii="Cambria" w:eastAsia="Cambria" w:hAnsi="Cambria" w:cs="Cambria"/>
          <w:sz w:val="20"/>
          <w:szCs w:val="20"/>
        </w:rPr>
      </w:pPr>
      <w:r>
        <w:rPr>
          <w:rFonts w:ascii="Cambria"/>
          <w:sz w:val="20"/>
          <w:szCs w:val="20"/>
          <w:lang w:val="ja-JP" w:eastAsia="ja-JP"/>
        </w:rPr>
        <w:t xml:space="preserve">2007-2006 (finished): </w:t>
      </w:r>
      <w:r>
        <w:rPr>
          <w:rFonts w:ascii="Cambria"/>
          <w:sz w:val="20"/>
          <w:szCs w:val="20"/>
        </w:rPr>
        <w:t xml:space="preserve">PhD (second) supervisor, Mr Bruce Whatley, topic: </w:t>
      </w:r>
      <w:r>
        <w:rPr>
          <w:rFonts w:hAnsi="Cambria"/>
          <w:sz w:val="20"/>
          <w:szCs w:val="20"/>
        </w:rPr>
        <w:t>“</w:t>
      </w:r>
      <w:r>
        <w:rPr>
          <w:rFonts w:ascii="Cambria"/>
          <w:sz w:val="20"/>
          <w:szCs w:val="20"/>
        </w:rPr>
        <w:t>My Right Arm</w:t>
      </w:r>
      <w:r>
        <w:rPr>
          <w:rFonts w:hAnsi="Cambria"/>
          <w:sz w:val="20"/>
          <w:szCs w:val="20"/>
        </w:rPr>
        <w:t>”</w:t>
      </w:r>
      <w:r>
        <w:rPr>
          <w:rFonts w:hAnsi="Cambria"/>
          <w:sz w:val="20"/>
          <w:szCs w:val="20"/>
        </w:rPr>
        <w:t xml:space="preserve"> </w:t>
      </w:r>
      <w:r>
        <w:rPr>
          <w:rFonts w:ascii="Cambria"/>
          <w:sz w:val="20"/>
          <w:szCs w:val="20"/>
        </w:rPr>
        <w:t xml:space="preserve">(conferred in 2008), Art and Design, Monash University, Melbourne. </w:t>
      </w:r>
    </w:p>
    <w:p w14:paraId="252F874E" w14:textId="77777777" w:rsidR="0008547E" w:rsidRDefault="0008547E" w:rsidP="0008547E">
      <w:pPr>
        <w:jc w:val="both"/>
        <w:rPr>
          <w:rFonts w:ascii="Cambria" w:eastAsia="Cambria" w:hAnsi="Cambria" w:cs="Cambria"/>
          <w:sz w:val="20"/>
          <w:szCs w:val="20"/>
        </w:rPr>
      </w:pPr>
    </w:p>
    <w:p w14:paraId="2B668451" w14:textId="77777777" w:rsidR="0008547E" w:rsidRDefault="0008547E" w:rsidP="0008547E">
      <w:pPr>
        <w:jc w:val="both"/>
        <w:rPr>
          <w:rFonts w:ascii="Cambria" w:eastAsia="Cambria" w:hAnsi="Cambria" w:cs="Cambria"/>
          <w:sz w:val="20"/>
          <w:szCs w:val="20"/>
        </w:rPr>
      </w:pPr>
      <w:r>
        <w:rPr>
          <w:rFonts w:ascii="Cambria"/>
          <w:sz w:val="20"/>
          <w:szCs w:val="20"/>
        </w:rPr>
        <w:t xml:space="preserve">2006- (unfinished): PhD (second) supervisor, Ms Naoko Todaka, </w:t>
      </w:r>
      <w:r>
        <w:rPr>
          <w:rFonts w:hAnsi="Cambria"/>
          <w:sz w:val="20"/>
          <w:szCs w:val="20"/>
        </w:rPr>
        <w:t>“</w:t>
      </w:r>
      <w:r>
        <w:rPr>
          <w:rFonts w:ascii="Cambria"/>
          <w:sz w:val="20"/>
          <w:szCs w:val="20"/>
        </w:rPr>
        <w:t>A Western Influence to Japanese Portrait Painting</w:t>
      </w:r>
      <w:r>
        <w:rPr>
          <w:rFonts w:hAnsi="Cambria"/>
          <w:sz w:val="20"/>
          <w:szCs w:val="20"/>
        </w:rPr>
        <w:t>”</w:t>
      </w:r>
      <w:r>
        <w:rPr>
          <w:rFonts w:hAnsi="Cambria"/>
          <w:sz w:val="20"/>
          <w:szCs w:val="20"/>
        </w:rPr>
        <w:t xml:space="preserve"> </w:t>
      </w:r>
      <w:r>
        <w:rPr>
          <w:rFonts w:ascii="Cambria"/>
          <w:sz w:val="20"/>
          <w:szCs w:val="20"/>
        </w:rPr>
        <w:t xml:space="preserve">(incomplete), Art and Design, Monash University, Melbourne. </w:t>
      </w:r>
    </w:p>
    <w:p w14:paraId="16EEEE1F" w14:textId="77777777" w:rsidR="0008547E" w:rsidRDefault="0008547E" w:rsidP="0008547E">
      <w:pPr>
        <w:widowControl w:val="0"/>
        <w:spacing w:line="240" w:lineRule="exact"/>
        <w:jc w:val="both"/>
        <w:rPr>
          <w:rFonts w:ascii="Cambria" w:eastAsia="Cambria" w:hAnsi="Cambria" w:cs="Cambria"/>
          <w:sz w:val="20"/>
          <w:szCs w:val="20"/>
        </w:rPr>
      </w:pPr>
    </w:p>
    <w:p w14:paraId="6731D4CE" w14:textId="77777777" w:rsidR="0008547E" w:rsidRDefault="0008547E" w:rsidP="0008547E">
      <w:pPr>
        <w:widowControl w:val="0"/>
        <w:spacing w:line="240" w:lineRule="exact"/>
        <w:jc w:val="both"/>
        <w:rPr>
          <w:rFonts w:ascii="Cambria"/>
          <w:sz w:val="20"/>
          <w:szCs w:val="20"/>
        </w:rPr>
      </w:pPr>
      <w:r>
        <w:rPr>
          <w:rFonts w:ascii="Cambria"/>
          <w:sz w:val="20"/>
          <w:szCs w:val="20"/>
        </w:rPr>
        <w:t xml:space="preserve">2006-2002 (finished): PhD (second) supervisor, Ms Kristen Sharp, </w:t>
      </w:r>
      <w:r>
        <w:rPr>
          <w:rFonts w:hAnsi="Cambria"/>
          <w:sz w:val="20"/>
          <w:szCs w:val="20"/>
        </w:rPr>
        <w:t>“</w:t>
      </w:r>
      <w:r>
        <w:rPr>
          <w:rFonts w:ascii="Cambria"/>
          <w:sz w:val="20"/>
          <w:szCs w:val="20"/>
        </w:rPr>
        <w:t>Murakami Takashi and Superflat</w:t>
      </w:r>
      <w:r>
        <w:rPr>
          <w:rFonts w:hAnsi="Cambria"/>
          <w:sz w:val="20"/>
          <w:szCs w:val="20"/>
        </w:rPr>
        <w:t>”</w:t>
      </w:r>
      <w:r>
        <w:rPr>
          <w:rFonts w:hAnsi="Cambria"/>
          <w:sz w:val="20"/>
          <w:szCs w:val="20"/>
        </w:rPr>
        <w:t xml:space="preserve"> </w:t>
      </w:r>
      <w:r>
        <w:rPr>
          <w:rFonts w:ascii="Cambria"/>
          <w:sz w:val="20"/>
          <w:szCs w:val="20"/>
        </w:rPr>
        <w:t xml:space="preserve">(conferred without further amendment), Faculty of Art, Design and Applied Communication, RMIT University, Melbourne. </w:t>
      </w:r>
    </w:p>
    <w:p w14:paraId="7DBDCFDA" w14:textId="77777777" w:rsidR="0008547E" w:rsidRDefault="0008547E" w:rsidP="0008547E">
      <w:pPr>
        <w:widowControl w:val="0"/>
        <w:spacing w:line="240" w:lineRule="exact"/>
        <w:jc w:val="both"/>
        <w:rPr>
          <w:rFonts w:ascii="Cambria"/>
          <w:sz w:val="20"/>
          <w:szCs w:val="20"/>
        </w:rPr>
      </w:pPr>
    </w:p>
    <w:p w14:paraId="75DBE969" w14:textId="77777777" w:rsidR="0008547E" w:rsidRPr="0059359B" w:rsidRDefault="0008547E" w:rsidP="0008547E">
      <w:pPr>
        <w:jc w:val="both"/>
        <w:rPr>
          <w:rFonts w:asciiTheme="minorHAnsi" w:hAnsiTheme="minorHAnsi"/>
          <w:b/>
          <w:sz w:val="20"/>
        </w:rPr>
      </w:pPr>
      <w:r w:rsidRPr="0059359B">
        <w:rPr>
          <w:rFonts w:asciiTheme="minorHAnsi" w:hAnsiTheme="minorHAnsi"/>
          <w:b/>
          <w:sz w:val="20"/>
        </w:rPr>
        <w:t>Language Teaching:</w:t>
      </w:r>
    </w:p>
    <w:p w14:paraId="10964DDE" w14:textId="77777777" w:rsidR="0008547E" w:rsidRPr="0059359B" w:rsidRDefault="0008547E" w:rsidP="0008547E">
      <w:pPr>
        <w:jc w:val="both"/>
        <w:rPr>
          <w:rFonts w:asciiTheme="minorHAnsi" w:hAnsiTheme="minorHAnsi"/>
          <w:sz w:val="20"/>
        </w:rPr>
      </w:pPr>
      <w:r w:rsidRPr="0059359B">
        <w:rPr>
          <w:rFonts w:asciiTheme="minorHAnsi" w:hAnsiTheme="minorHAnsi"/>
          <w:sz w:val="20"/>
        </w:rPr>
        <w:t>2005: Lecturer (sessional), Japanese language: Advanced Spoken Japanese 2A &amp; Spoken Japanese 3A  (HAJ 232/319), Art and Business, Swinburne University of Technology, Melbourne.</w:t>
      </w:r>
    </w:p>
    <w:p w14:paraId="713606B3" w14:textId="77777777" w:rsidR="0008547E" w:rsidRPr="0059359B" w:rsidRDefault="0008547E" w:rsidP="0008547E">
      <w:pPr>
        <w:jc w:val="both"/>
        <w:rPr>
          <w:rFonts w:asciiTheme="minorHAnsi" w:hAnsiTheme="minorHAnsi"/>
          <w:sz w:val="20"/>
        </w:rPr>
      </w:pPr>
      <w:r w:rsidRPr="0059359B">
        <w:rPr>
          <w:rFonts w:asciiTheme="minorHAnsi" w:hAnsiTheme="minorHAnsi"/>
          <w:sz w:val="20"/>
        </w:rPr>
        <w:t>2004: Lecturer, Japanese language, Australian Defence Force Language School, Laverton, Melbourne, Australia.</w:t>
      </w:r>
    </w:p>
    <w:p w14:paraId="40AC050D" w14:textId="77777777" w:rsidR="0008547E" w:rsidRDefault="0008547E" w:rsidP="0008547E">
      <w:pPr>
        <w:jc w:val="both"/>
        <w:rPr>
          <w:rFonts w:asciiTheme="minorHAnsi" w:hAnsiTheme="minorHAnsi"/>
          <w:sz w:val="20"/>
        </w:rPr>
      </w:pPr>
      <w:r w:rsidRPr="0059359B">
        <w:rPr>
          <w:rFonts w:asciiTheme="minorHAnsi" w:hAnsiTheme="minorHAnsi"/>
          <w:sz w:val="20"/>
        </w:rPr>
        <w:t>1986-1996: Lecturer (tenure), English, Kawaijuku Preparatory School, Osaka, Kyoto and Nagoya, Japan.</w:t>
      </w:r>
    </w:p>
    <w:p w14:paraId="224A9FA9" w14:textId="77777777" w:rsidR="0008547E" w:rsidRDefault="0008547E" w:rsidP="0008547E">
      <w:pPr>
        <w:jc w:val="both"/>
        <w:rPr>
          <w:rFonts w:asciiTheme="minorHAnsi" w:hAnsiTheme="minorHAnsi"/>
          <w:sz w:val="20"/>
        </w:rPr>
      </w:pPr>
      <w:r w:rsidRPr="00391626">
        <w:rPr>
          <w:rFonts w:asciiTheme="minorHAnsi" w:hAnsiTheme="minorHAnsi"/>
          <w:sz w:val="20"/>
        </w:rPr>
        <w:t xml:space="preserve">Lecturer (tenure), English, </w:t>
      </w:r>
      <w:r>
        <w:rPr>
          <w:rFonts w:asciiTheme="minorHAnsi" w:hAnsiTheme="minorHAnsi"/>
          <w:sz w:val="20"/>
        </w:rPr>
        <w:t>Ehle Preparatory School, Osaka</w:t>
      </w:r>
      <w:r w:rsidRPr="00391626">
        <w:rPr>
          <w:rFonts w:asciiTheme="minorHAnsi" w:hAnsiTheme="minorHAnsi"/>
          <w:sz w:val="20"/>
        </w:rPr>
        <w:t>, Japan.</w:t>
      </w:r>
    </w:p>
    <w:p w14:paraId="23DBEB5E" w14:textId="77777777" w:rsidR="0008547E" w:rsidRDefault="0008547E" w:rsidP="0008547E">
      <w:pPr>
        <w:jc w:val="both"/>
        <w:rPr>
          <w:rFonts w:asciiTheme="minorHAnsi" w:hAnsiTheme="minorHAnsi"/>
          <w:sz w:val="20"/>
        </w:rPr>
      </w:pPr>
      <w:r>
        <w:rPr>
          <w:rFonts w:asciiTheme="minorHAnsi" w:hAnsiTheme="minorHAnsi"/>
          <w:sz w:val="20"/>
        </w:rPr>
        <w:t>1996-1990: Lecturer (Chief Academic Staff &amp; Administration), English, Kunitachi Gakuin Preparatory School, Osaka &amp; Kobe, Japan</w:t>
      </w:r>
    </w:p>
    <w:p w14:paraId="46E127E0" w14:textId="77777777" w:rsidR="0008547E" w:rsidRPr="00391626" w:rsidRDefault="0008547E" w:rsidP="0008547E">
      <w:pPr>
        <w:jc w:val="both"/>
        <w:rPr>
          <w:rFonts w:asciiTheme="minorHAnsi" w:hAnsiTheme="minorHAnsi"/>
          <w:sz w:val="20"/>
        </w:rPr>
      </w:pPr>
      <w:r>
        <w:rPr>
          <w:rFonts w:asciiTheme="minorHAnsi" w:hAnsiTheme="minorHAnsi"/>
          <w:sz w:val="20"/>
        </w:rPr>
        <w:t>1988-1990: Lecturer (Tenure), English &amp; Kokugo (literature), Bunri Juku, Osaka, Japan</w:t>
      </w:r>
    </w:p>
    <w:p w14:paraId="583B6F97" w14:textId="77777777" w:rsidR="0008547E" w:rsidRDefault="0008547E" w:rsidP="0008547E">
      <w:pPr>
        <w:jc w:val="both"/>
        <w:rPr>
          <w:rFonts w:ascii="Cambria" w:eastAsia="Cambria" w:hAnsi="Cambria" w:cs="Cambria"/>
          <w:b/>
          <w:bCs/>
          <w:sz w:val="20"/>
          <w:szCs w:val="20"/>
        </w:rPr>
      </w:pPr>
    </w:p>
    <w:p w14:paraId="7B34E4B2" w14:textId="77777777" w:rsidR="0008547E" w:rsidRPr="00B31069" w:rsidRDefault="0008547E" w:rsidP="0008547E">
      <w:pPr>
        <w:jc w:val="both"/>
        <w:rPr>
          <w:rFonts w:ascii="Cambria" w:eastAsia="Cambria" w:hAnsi="Cambria" w:cs="Cambria"/>
          <w:b/>
          <w:bCs/>
          <w:sz w:val="20"/>
          <w:szCs w:val="20"/>
        </w:rPr>
      </w:pPr>
      <w:r w:rsidRPr="00B31069">
        <w:rPr>
          <w:rFonts w:ascii="Cambria" w:eastAsia="Cambria" w:hAnsi="Cambria" w:cs="Cambria"/>
          <w:b/>
          <w:bCs/>
          <w:sz w:val="20"/>
          <w:szCs w:val="20"/>
        </w:rPr>
        <w:t>Employment/Business:</w:t>
      </w:r>
    </w:p>
    <w:p w14:paraId="37366FA2" w14:textId="77777777" w:rsidR="0008547E" w:rsidRPr="00681123" w:rsidRDefault="0008547E" w:rsidP="0008547E">
      <w:pPr>
        <w:jc w:val="both"/>
        <w:rPr>
          <w:rFonts w:ascii="Cambria" w:eastAsia="Cambria" w:hAnsi="Cambria" w:cs="Cambria"/>
          <w:bCs/>
          <w:sz w:val="20"/>
          <w:szCs w:val="20"/>
        </w:rPr>
      </w:pPr>
      <w:r w:rsidRPr="00681123">
        <w:rPr>
          <w:rFonts w:ascii="Cambria" w:eastAsia="Cambria" w:hAnsi="Cambria" w:cs="Cambria"/>
          <w:bCs/>
          <w:sz w:val="20"/>
          <w:szCs w:val="20"/>
        </w:rPr>
        <w:t xml:space="preserve">1995-1987: Director </w:t>
      </w:r>
      <w:r>
        <w:rPr>
          <w:rFonts w:ascii="Cambria" w:eastAsia="Cambria" w:hAnsi="Cambria" w:cs="Cambria"/>
          <w:bCs/>
          <w:sz w:val="20"/>
          <w:szCs w:val="20"/>
        </w:rPr>
        <w:t>–</w:t>
      </w:r>
      <w:r w:rsidRPr="00681123">
        <w:rPr>
          <w:rFonts w:ascii="Cambria" w:eastAsia="Cambria" w:hAnsi="Cambria" w:cs="Cambria"/>
          <w:bCs/>
          <w:sz w:val="20"/>
          <w:szCs w:val="20"/>
        </w:rPr>
        <w:t xml:space="preserve"> </w:t>
      </w:r>
      <w:r>
        <w:rPr>
          <w:rFonts w:ascii="Cambria" w:eastAsia="Cambria" w:hAnsi="Cambria" w:cs="Cambria"/>
          <w:bCs/>
          <w:sz w:val="20"/>
          <w:szCs w:val="20"/>
        </w:rPr>
        <w:t>‘</w:t>
      </w:r>
      <w:r w:rsidRPr="00681123">
        <w:rPr>
          <w:rFonts w:ascii="Cambria" w:eastAsia="Cambria" w:hAnsi="Cambria" w:cs="Cambria"/>
          <w:bCs/>
          <w:sz w:val="20"/>
          <w:szCs w:val="20"/>
        </w:rPr>
        <w:t>Googol</w:t>
      </w:r>
      <w:r>
        <w:rPr>
          <w:rFonts w:ascii="Cambria" w:eastAsia="Cambria" w:hAnsi="Cambria" w:cs="Cambria"/>
          <w:bCs/>
          <w:sz w:val="20"/>
          <w:szCs w:val="20"/>
        </w:rPr>
        <w:t>’ (not ‘Google’)</w:t>
      </w:r>
      <w:r w:rsidRPr="00681123">
        <w:rPr>
          <w:rFonts w:ascii="Cambria" w:eastAsia="Cambria" w:hAnsi="Cambria" w:cs="Cambria"/>
          <w:bCs/>
          <w:sz w:val="20"/>
          <w:szCs w:val="20"/>
        </w:rPr>
        <w:t xml:space="preserve"> Translation</w:t>
      </w:r>
      <w:r>
        <w:rPr>
          <w:rFonts w:ascii="Cambria" w:eastAsia="Cambria" w:hAnsi="Cambria" w:cs="Cambria"/>
          <w:bCs/>
          <w:sz w:val="20"/>
          <w:szCs w:val="20"/>
        </w:rPr>
        <w:t xml:space="preserve">, </w:t>
      </w:r>
      <w:r w:rsidRPr="00681123">
        <w:rPr>
          <w:rFonts w:ascii="Cambria" w:eastAsia="Cambria" w:hAnsi="Cambria" w:cs="Cambria"/>
          <w:bCs/>
          <w:sz w:val="20"/>
          <w:szCs w:val="20"/>
          <w:u w:val="single"/>
        </w:rPr>
        <w:t>Web Design</w:t>
      </w:r>
      <w:r w:rsidRPr="00681123">
        <w:rPr>
          <w:rFonts w:ascii="Cambria" w:eastAsia="Cambria" w:hAnsi="Cambria" w:cs="Cambria"/>
          <w:bCs/>
          <w:sz w:val="20"/>
          <w:szCs w:val="20"/>
        </w:rPr>
        <w:t xml:space="preserve"> and Educational Software Development Office</w:t>
      </w:r>
      <w:r>
        <w:rPr>
          <w:rFonts w:ascii="Cambria" w:eastAsia="Cambria" w:hAnsi="Cambria" w:cs="Cambria"/>
          <w:bCs/>
          <w:sz w:val="20"/>
          <w:szCs w:val="20"/>
        </w:rPr>
        <w:t>, Osaka, Japan.</w:t>
      </w:r>
      <w:r w:rsidRPr="00681123">
        <w:rPr>
          <w:rFonts w:ascii="Cambria" w:eastAsia="Cambria" w:hAnsi="Cambria" w:cs="Cambria"/>
          <w:bCs/>
          <w:sz w:val="20"/>
          <w:szCs w:val="20"/>
        </w:rPr>
        <w:t xml:space="preserve"> </w:t>
      </w:r>
    </w:p>
    <w:p w14:paraId="3E657424" w14:textId="77777777" w:rsidR="0008547E" w:rsidRPr="00681123" w:rsidRDefault="0008547E" w:rsidP="0008547E">
      <w:pPr>
        <w:jc w:val="both"/>
        <w:rPr>
          <w:rFonts w:ascii="Cambria" w:eastAsia="Cambria" w:hAnsi="Cambria" w:cs="Cambria"/>
          <w:bCs/>
          <w:sz w:val="20"/>
          <w:szCs w:val="20"/>
        </w:rPr>
      </w:pPr>
      <w:r>
        <w:rPr>
          <w:rFonts w:ascii="Cambria" w:eastAsia="Cambria" w:hAnsi="Cambria" w:cs="Cambria"/>
          <w:bCs/>
          <w:sz w:val="20"/>
          <w:szCs w:val="20"/>
        </w:rPr>
        <w:t>1987-86</w:t>
      </w:r>
      <w:r w:rsidRPr="00681123">
        <w:rPr>
          <w:rFonts w:ascii="Cambria" w:eastAsia="Cambria" w:hAnsi="Cambria" w:cs="Cambria"/>
          <w:bCs/>
          <w:sz w:val="20"/>
          <w:szCs w:val="20"/>
        </w:rPr>
        <w:t xml:space="preserve">: </w:t>
      </w:r>
      <w:r>
        <w:rPr>
          <w:rFonts w:ascii="Cambria" w:eastAsia="Cambria" w:hAnsi="Cambria" w:cs="Cambria"/>
          <w:bCs/>
          <w:sz w:val="20"/>
          <w:szCs w:val="20"/>
        </w:rPr>
        <w:t xml:space="preserve">Vice President and graphic </w:t>
      </w:r>
      <w:r w:rsidRPr="005B1CB3">
        <w:rPr>
          <w:rFonts w:ascii="Cambria" w:eastAsia="Cambria" w:hAnsi="Cambria" w:cs="Cambria"/>
          <w:bCs/>
          <w:sz w:val="20"/>
          <w:szCs w:val="20"/>
        </w:rPr>
        <w:t>designer</w:t>
      </w:r>
      <w:r>
        <w:rPr>
          <w:rFonts w:ascii="Cambria" w:eastAsia="Cambria" w:hAnsi="Cambria" w:cs="Cambria"/>
          <w:bCs/>
          <w:sz w:val="20"/>
          <w:szCs w:val="20"/>
        </w:rPr>
        <w:t xml:space="preserve">, </w:t>
      </w:r>
      <w:r w:rsidRPr="0057160A">
        <w:rPr>
          <w:rFonts w:ascii="Cambria" w:eastAsia="Cambria" w:hAnsi="Cambria" w:cs="Cambria"/>
          <w:bCs/>
          <w:sz w:val="20"/>
          <w:szCs w:val="20"/>
        </w:rPr>
        <w:t>Mac Group Ltd.</w:t>
      </w:r>
      <w:r>
        <w:rPr>
          <w:rFonts w:ascii="Cambria" w:eastAsia="Cambria" w:hAnsi="Cambria" w:cs="Cambria"/>
          <w:bCs/>
          <w:sz w:val="20"/>
          <w:szCs w:val="20"/>
        </w:rPr>
        <w:t xml:space="preserve"> (</w:t>
      </w:r>
      <w:r w:rsidRPr="00681123">
        <w:rPr>
          <w:rFonts w:ascii="Cambria" w:eastAsia="Cambria" w:hAnsi="Cambria" w:cs="Cambria"/>
          <w:bCs/>
          <w:sz w:val="20"/>
          <w:szCs w:val="20"/>
        </w:rPr>
        <w:t xml:space="preserve">Apple computer </w:t>
      </w:r>
      <w:r>
        <w:rPr>
          <w:rFonts w:ascii="Cambria" w:eastAsia="Cambria" w:hAnsi="Cambria" w:cs="Cambria"/>
          <w:bCs/>
          <w:sz w:val="20"/>
          <w:szCs w:val="20"/>
        </w:rPr>
        <w:t>and software importing company)</w:t>
      </w:r>
      <w:r w:rsidRPr="00681123">
        <w:rPr>
          <w:rFonts w:ascii="Cambria" w:eastAsia="Cambria" w:hAnsi="Cambria" w:cs="Cambria"/>
          <w:bCs/>
          <w:sz w:val="20"/>
          <w:szCs w:val="20"/>
        </w:rPr>
        <w:t>, Osaka</w:t>
      </w:r>
      <w:r>
        <w:rPr>
          <w:rFonts w:ascii="Cambria" w:eastAsia="Cambria" w:hAnsi="Cambria" w:cs="Cambria"/>
          <w:bCs/>
          <w:sz w:val="20"/>
          <w:szCs w:val="20"/>
        </w:rPr>
        <w:t>, Japan</w:t>
      </w:r>
    </w:p>
    <w:p w14:paraId="55255E32" w14:textId="77777777" w:rsidR="0008547E" w:rsidRDefault="0008547E" w:rsidP="0008547E">
      <w:pPr>
        <w:jc w:val="both"/>
        <w:rPr>
          <w:rFonts w:ascii="Cambria" w:eastAsia="Cambria" w:hAnsi="Cambria" w:cs="Cambria"/>
          <w:bCs/>
          <w:sz w:val="20"/>
          <w:szCs w:val="20"/>
        </w:rPr>
      </w:pPr>
      <w:r w:rsidRPr="00681123">
        <w:rPr>
          <w:rFonts w:ascii="Cambria" w:eastAsia="Cambria" w:hAnsi="Cambria" w:cs="Cambria"/>
          <w:bCs/>
          <w:sz w:val="20"/>
          <w:szCs w:val="20"/>
        </w:rPr>
        <w:t>1983: Curator</w:t>
      </w:r>
      <w:r>
        <w:rPr>
          <w:rFonts w:ascii="Cambria" w:eastAsia="Cambria" w:hAnsi="Cambria" w:cs="Cambria"/>
          <w:bCs/>
          <w:sz w:val="20"/>
          <w:szCs w:val="20"/>
        </w:rPr>
        <w:t xml:space="preserve"> (including catalogue design)</w:t>
      </w:r>
      <w:r w:rsidRPr="00681123">
        <w:rPr>
          <w:rFonts w:ascii="Cambria" w:eastAsia="Cambria" w:hAnsi="Cambria" w:cs="Cambria"/>
          <w:bCs/>
          <w:sz w:val="20"/>
          <w:szCs w:val="20"/>
        </w:rPr>
        <w:t xml:space="preserve">: Kyoto </w:t>
      </w:r>
      <w:r w:rsidRPr="005B1CB3">
        <w:rPr>
          <w:rFonts w:ascii="Cambria" w:eastAsia="Cambria" w:hAnsi="Cambria" w:cs="Cambria"/>
          <w:bCs/>
          <w:i/>
          <w:sz w:val="20"/>
          <w:szCs w:val="20"/>
        </w:rPr>
        <w:t>Arashiyama</w:t>
      </w:r>
      <w:r w:rsidRPr="00681123">
        <w:rPr>
          <w:rFonts w:ascii="Cambria" w:eastAsia="Cambria" w:hAnsi="Cambria" w:cs="Cambria"/>
          <w:bCs/>
          <w:sz w:val="20"/>
          <w:szCs w:val="20"/>
        </w:rPr>
        <w:t xml:space="preserve"> Museum</w:t>
      </w:r>
      <w:r>
        <w:rPr>
          <w:rFonts w:ascii="Cambria" w:eastAsia="Cambria" w:hAnsi="Cambria" w:cs="Cambria"/>
          <w:bCs/>
          <w:sz w:val="20"/>
          <w:szCs w:val="20"/>
        </w:rPr>
        <w:t>, Kyoto, Japan.</w:t>
      </w:r>
    </w:p>
    <w:p w14:paraId="159B8B32" w14:textId="77777777" w:rsidR="0008547E" w:rsidRPr="00681123" w:rsidRDefault="0008547E" w:rsidP="0008547E">
      <w:pPr>
        <w:jc w:val="both"/>
        <w:rPr>
          <w:rFonts w:ascii="Cambria" w:eastAsia="Cambria" w:hAnsi="Cambria" w:cs="Cambria"/>
          <w:bCs/>
          <w:sz w:val="20"/>
          <w:szCs w:val="20"/>
        </w:rPr>
      </w:pPr>
      <w:r>
        <w:rPr>
          <w:rFonts w:ascii="Cambria" w:eastAsia="Cambria" w:hAnsi="Cambria" w:cs="Cambria"/>
          <w:bCs/>
          <w:sz w:val="20"/>
          <w:szCs w:val="20"/>
        </w:rPr>
        <w:t>1982: Curator: Abiex Gallery, Kyoto, Japan</w:t>
      </w:r>
    </w:p>
    <w:p w14:paraId="1B9DA94D" w14:textId="77777777" w:rsidR="0008547E" w:rsidRPr="00194375" w:rsidRDefault="0008547E" w:rsidP="00194375">
      <w:pPr>
        <w:spacing w:after="80" w:line="276" w:lineRule="auto"/>
        <w:jc w:val="both"/>
        <w:rPr>
          <w:rFonts w:ascii="Cambria" w:hAnsi="Cambria"/>
          <w:sz w:val="20"/>
          <w:szCs w:val="20"/>
        </w:rPr>
      </w:pPr>
    </w:p>
    <w:p w14:paraId="56DE3170" w14:textId="77777777" w:rsidR="00C059A0" w:rsidRPr="00194375" w:rsidRDefault="00C059A0" w:rsidP="00C059A0">
      <w:pPr>
        <w:spacing w:after="80" w:line="276" w:lineRule="auto"/>
        <w:jc w:val="both"/>
        <w:rPr>
          <w:rFonts w:ascii="Cambria" w:eastAsia="Cambria" w:hAnsi="Cambria" w:cs="Cambria"/>
          <w:b/>
          <w:bCs/>
          <w:sz w:val="20"/>
          <w:szCs w:val="20"/>
          <w:u w:val="single"/>
        </w:rPr>
      </w:pPr>
      <w:r w:rsidRPr="00194375">
        <w:rPr>
          <w:rFonts w:ascii="Cambria" w:hAnsi="Cambria"/>
          <w:b/>
          <w:bCs/>
          <w:sz w:val="20"/>
          <w:szCs w:val="20"/>
          <w:u w:val="single"/>
        </w:rPr>
        <w:lastRenderedPageBreak/>
        <w:t>Publications:</w:t>
      </w:r>
    </w:p>
    <w:p w14:paraId="251B8CE6" w14:textId="67F944BE" w:rsidR="00C059A0" w:rsidRDefault="00C059A0" w:rsidP="00C059A0">
      <w:pPr>
        <w:spacing w:after="80" w:line="276" w:lineRule="auto"/>
        <w:jc w:val="both"/>
        <w:rPr>
          <w:rFonts w:ascii="Cambria" w:hAnsi="Cambria"/>
          <w:sz w:val="20"/>
          <w:szCs w:val="20"/>
        </w:rPr>
      </w:pPr>
      <w:r w:rsidRPr="00AB5A74">
        <w:rPr>
          <w:rFonts w:ascii="Cambria" w:hAnsi="Cambria"/>
          <w:b/>
          <w:bCs/>
          <w:sz w:val="20"/>
          <w:szCs w:val="20"/>
        </w:rPr>
        <w:t xml:space="preserve">Books: </w:t>
      </w:r>
      <w:r>
        <w:rPr>
          <w:rFonts w:ascii="Cambria" w:hAnsi="Cambria"/>
          <w:sz w:val="20"/>
          <w:szCs w:val="20"/>
        </w:rPr>
        <w:t>2017</w:t>
      </w:r>
      <w:r w:rsidRPr="00194375">
        <w:rPr>
          <w:rFonts w:ascii="Cambria" w:hAnsi="Cambria"/>
          <w:sz w:val="20"/>
          <w:szCs w:val="20"/>
        </w:rPr>
        <w:t xml:space="preserve">: </w:t>
      </w:r>
      <w:r w:rsidRPr="00194375">
        <w:rPr>
          <w:rFonts w:ascii="Cambria" w:hAnsi="Cambria"/>
          <w:sz w:val="20"/>
          <w:szCs w:val="20"/>
          <w:u w:val="single"/>
        </w:rPr>
        <w:t>Mondrian's Philosophy of Visual Rhythm - Phenomenology, Wittgenstein, and Eastern Thought “Piet Mondrian's Neo-plasticism as Model"</w:t>
      </w:r>
      <w:r w:rsidRPr="00194375">
        <w:rPr>
          <w:rFonts w:ascii="Cambria" w:hAnsi="Cambria"/>
          <w:sz w:val="20"/>
          <w:szCs w:val="20"/>
        </w:rPr>
        <w:t xml:space="preserve"> , </w:t>
      </w:r>
      <w:r w:rsidRPr="00194375">
        <w:rPr>
          <w:rFonts w:ascii="Cambria" w:hAnsi="Cambria"/>
          <w:i/>
          <w:iCs/>
          <w:sz w:val="20"/>
          <w:szCs w:val="20"/>
        </w:rPr>
        <w:t>Springer</w:t>
      </w:r>
      <w:r w:rsidRPr="00194375">
        <w:rPr>
          <w:rFonts w:ascii="Cambria" w:hAnsi="Cambria"/>
          <w:sz w:val="20"/>
          <w:szCs w:val="20"/>
        </w:rPr>
        <w:t>, in "Sophia Studies of Cross-Cultural Philosophy of Traditions and Cultures" series, Amsterdam, the Netherlands.</w:t>
      </w:r>
    </w:p>
    <w:p w14:paraId="60CF1C11" w14:textId="36B446C5" w:rsidR="00C059A0" w:rsidRDefault="00785749" w:rsidP="00C059A0">
      <w:pPr>
        <w:spacing w:after="80" w:line="276" w:lineRule="auto"/>
        <w:jc w:val="both"/>
        <w:rPr>
          <w:rFonts w:ascii="Cambria" w:hAnsi="Cambria"/>
          <w:sz w:val="20"/>
          <w:szCs w:val="20"/>
        </w:rPr>
      </w:pPr>
      <w:hyperlink r:id="rId9" w:history="1">
        <w:r w:rsidR="00C059A0" w:rsidRPr="00391131">
          <w:rPr>
            <w:rStyle w:val="Hyperlink"/>
            <w:rFonts w:ascii="Cambria" w:hAnsi="Cambria"/>
            <w:sz w:val="20"/>
            <w:szCs w:val="20"/>
          </w:rPr>
          <w:t>http://www.springer.com/us/book/9789402411966</w:t>
        </w:r>
      </w:hyperlink>
    </w:p>
    <w:p w14:paraId="2CF92D05" w14:textId="77777777" w:rsidR="00C059A0" w:rsidRDefault="00C059A0" w:rsidP="00C059A0">
      <w:pPr>
        <w:spacing w:after="80" w:line="276" w:lineRule="auto"/>
        <w:jc w:val="both"/>
        <w:rPr>
          <w:rFonts w:ascii="Cambria" w:hAnsi="Cambria"/>
          <w:b/>
          <w:bCs/>
          <w:sz w:val="20"/>
          <w:szCs w:val="20"/>
        </w:rPr>
      </w:pPr>
    </w:p>
    <w:p w14:paraId="6E40EE02" w14:textId="77777777" w:rsidR="00C059A0" w:rsidRPr="00194375" w:rsidRDefault="00C059A0" w:rsidP="00C059A0">
      <w:pPr>
        <w:spacing w:after="80" w:line="276" w:lineRule="auto"/>
        <w:jc w:val="both"/>
        <w:rPr>
          <w:rFonts w:ascii="Cambria" w:eastAsia="Cambria" w:hAnsi="Cambria" w:cs="Cambria"/>
          <w:b/>
          <w:bCs/>
          <w:sz w:val="20"/>
          <w:szCs w:val="20"/>
        </w:rPr>
      </w:pPr>
      <w:r w:rsidRPr="00194375">
        <w:rPr>
          <w:rFonts w:ascii="Cambria" w:hAnsi="Cambria"/>
          <w:b/>
          <w:bCs/>
          <w:sz w:val="20"/>
          <w:szCs w:val="20"/>
        </w:rPr>
        <w:t>Chapter Contribution:</w:t>
      </w:r>
    </w:p>
    <w:p w14:paraId="4BF7B0B9" w14:textId="77777777" w:rsidR="00C059A0" w:rsidRDefault="00C059A0" w:rsidP="00C059A0">
      <w:pPr>
        <w:widowControl w:val="0"/>
        <w:spacing w:after="80" w:line="276" w:lineRule="auto"/>
        <w:jc w:val="both"/>
        <w:rPr>
          <w:rFonts w:ascii="Cambria" w:hAnsi="Cambria"/>
          <w:sz w:val="20"/>
          <w:szCs w:val="20"/>
        </w:rPr>
      </w:pPr>
      <w:r w:rsidRPr="00194375">
        <w:rPr>
          <w:rFonts w:ascii="Cambria" w:hAnsi="Cambria"/>
          <w:sz w:val="20"/>
          <w:szCs w:val="20"/>
        </w:rPr>
        <w:t>2007:</w:t>
      </w:r>
      <w:r w:rsidRPr="00194375">
        <w:rPr>
          <w:rFonts w:ascii="Cambria" w:hAnsi="Cambria"/>
          <w:i/>
          <w:iCs/>
          <w:sz w:val="20"/>
          <w:szCs w:val="20"/>
        </w:rPr>
        <w:t>“</w:t>
      </w:r>
      <w:r w:rsidRPr="00194375">
        <w:rPr>
          <w:rFonts w:ascii="Cambria" w:hAnsi="Cambria"/>
          <w:sz w:val="20"/>
          <w:szCs w:val="20"/>
        </w:rPr>
        <w:t xml:space="preserve">Rhythm as Schema: In Search of a Mature Theory of Rhythm in Visual Art”, </w:t>
      </w:r>
      <w:r w:rsidRPr="00194375">
        <w:rPr>
          <w:rFonts w:ascii="Cambria" w:hAnsi="Cambria"/>
          <w:sz w:val="20"/>
          <w:szCs w:val="20"/>
          <w:u w:val="single"/>
        </w:rPr>
        <w:t>Sensorium: Aesthetics, Art, Life</w:t>
      </w:r>
      <w:r w:rsidRPr="00194375">
        <w:rPr>
          <w:rFonts w:ascii="Cambria" w:hAnsi="Cambria"/>
          <w:sz w:val="20"/>
          <w:szCs w:val="20"/>
        </w:rPr>
        <w:t xml:space="preserve">, ed. Barbara Bolt, Felicity Colman, Graham Jones, and Ashley Woodward, </w:t>
      </w:r>
      <w:r w:rsidRPr="00194375">
        <w:rPr>
          <w:rFonts w:ascii="Cambria" w:hAnsi="Cambria"/>
          <w:i/>
          <w:iCs/>
          <w:sz w:val="20"/>
          <w:szCs w:val="20"/>
        </w:rPr>
        <w:t>Cambridge Scholars Press</w:t>
      </w:r>
      <w:r w:rsidRPr="00194375">
        <w:rPr>
          <w:rFonts w:ascii="Cambria" w:hAnsi="Cambria"/>
          <w:sz w:val="20"/>
          <w:szCs w:val="20"/>
        </w:rPr>
        <w:t>, pp. 108-123.</w:t>
      </w:r>
    </w:p>
    <w:p w14:paraId="7843758E" w14:textId="77777777" w:rsidR="00C059A0" w:rsidRDefault="00C059A0" w:rsidP="00C059A0">
      <w:pPr>
        <w:widowControl w:val="0"/>
        <w:spacing w:after="80" w:line="276" w:lineRule="auto"/>
        <w:jc w:val="both"/>
        <w:rPr>
          <w:rFonts w:ascii="Cambria" w:hAnsi="Cambria"/>
          <w:sz w:val="20"/>
          <w:szCs w:val="20"/>
        </w:rPr>
      </w:pPr>
    </w:p>
    <w:p w14:paraId="4F01CC4F" w14:textId="77777777" w:rsidR="00C059A0" w:rsidRPr="008A052C" w:rsidRDefault="00C059A0" w:rsidP="00C059A0">
      <w:pPr>
        <w:widowControl w:val="0"/>
        <w:spacing w:after="80" w:line="276" w:lineRule="auto"/>
        <w:jc w:val="both"/>
        <w:rPr>
          <w:rFonts w:ascii="Cambria" w:hAnsi="Cambria"/>
          <w:b/>
          <w:bCs/>
          <w:sz w:val="20"/>
          <w:szCs w:val="20"/>
        </w:rPr>
      </w:pPr>
      <w:r w:rsidRPr="008A052C">
        <w:rPr>
          <w:rFonts w:ascii="Cambria" w:hAnsi="Cambria"/>
          <w:b/>
          <w:bCs/>
          <w:sz w:val="20"/>
          <w:szCs w:val="20"/>
        </w:rPr>
        <w:t xml:space="preserve">Journal Articles </w:t>
      </w:r>
      <w:r w:rsidRPr="008A052C">
        <w:rPr>
          <w:rFonts w:ascii="Cambria" w:hAnsi="Cambria"/>
          <w:bCs/>
          <w:sz w:val="20"/>
          <w:szCs w:val="20"/>
        </w:rPr>
        <w:t>(Refereed)</w:t>
      </w:r>
      <w:r w:rsidRPr="008A052C">
        <w:rPr>
          <w:rFonts w:ascii="Cambria" w:hAnsi="Cambria"/>
          <w:b/>
          <w:bCs/>
          <w:sz w:val="20"/>
          <w:szCs w:val="20"/>
        </w:rPr>
        <w:t>:</w:t>
      </w:r>
    </w:p>
    <w:p w14:paraId="1307D921" w14:textId="77777777" w:rsidR="00C059A0" w:rsidRPr="008A052C" w:rsidRDefault="00C059A0" w:rsidP="00C059A0">
      <w:pPr>
        <w:widowControl w:val="0"/>
        <w:spacing w:after="80" w:line="276" w:lineRule="auto"/>
        <w:jc w:val="both"/>
        <w:rPr>
          <w:rFonts w:ascii="Cambria" w:hAnsi="Cambria"/>
          <w:sz w:val="20"/>
          <w:szCs w:val="20"/>
        </w:rPr>
      </w:pPr>
      <w:r w:rsidRPr="008A052C">
        <w:rPr>
          <w:rFonts w:ascii="Cambria" w:hAnsi="Cambria"/>
          <w:sz w:val="20"/>
          <w:szCs w:val="20"/>
        </w:rPr>
        <w:t xml:space="preserve">2007: "Kamikaze Taxi: Representing the Marginal in Japanese Society: The Yakuza and the Kikou Nisei, Spring/Fall 2007 Vol. 5, No. 1 &amp; 2, </w:t>
      </w:r>
      <w:r w:rsidRPr="008A052C">
        <w:rPr>
          <w:rFonts w:ascii="Cambria" w:hAnsi="Cambria"/>
          <w:sz w:val="20"/>
          <w:szCs w:val="20"/>
          <w:u w:val="single"/>
        </w:rPr>
        <w:t>Pan-Japan: The International Journal of Japanese Diaspora</w:t>
      </w:r>
      <w:r w:rsidRPr="008A052C">
        <w:rPr>
          <w:rFonts w:ascii="Cambria" w:hAnsi="Cambria"/>
          <w:sz w:val="20"/>
          <w:szCs w:val="20"/>
        </w:rPr>
        <w:t>, Illinois State University, pp. 89-99.</w:t>
      </w:r>
    </w:p>
    <w:p w14:paraId="2F218614" w14:textId="77777777" w:rsidR="00C059A0" w:rsidRPr="008A052C" w:rsidRDefault="00C059A0" w:rsidP="00C059A0">
      <w:pPr>
        <w:widowControl w:val="0"/>
        <w:spacing w:after="80" w:line="276" w:lineRule="auto"/>
        <w:jc w:val="both"/>
        <w:rPr>
          <w:rFonts w:ascii="Cambria" w:hAnsi="Cambria"/>
          <w:b/>
          <w:bCs/>
          <w:sz w:val="20"/>
          <w:szCs w:val="20"/>
        </w:rPr>
      </w:pPr>
      <w:r w:rsidRPr="008A052C">
        <w:rPr>
          <w:rFonts w:ascii="Cambria" w:hAnsi="Cambria"/>
          <w:sz w:val="20"/>
          <w:szCs w:val="20"/>
        </w:rPr>
        <w:t xml:space="preserve">2003: "The Birth of Japanese Hybrid Style Architecture", </w:t>
      </w:r>
      <w:r w:rsidRPr="008A052C">
        <w:rPr>
          <w:rFonts w:ascii="Cambria" w:hAnsi="Cambria"/>
          <w:i/>
          <w:iCs/>
          <w:sz w:val="20"/>
          <w:szCs w:val="20"/>
        </w:rPr>
        <w:t>Fabrications</w:t>
      </w:r>
      <w:r w:rsidRPr="008A052C">
        <w:rPr>
          <w:rFonts w:ascii="Cambria" w:hAnsi="Cambria"/>
          <w:sz w:val="20"/>
          <w:szCs w:val="20"/>
        </w:rPr>
        <w:t>, The Society of Architectural Historians Australia and New Zealand (SAHANZ), vol 13 no 2, pp. 1-17.</w:t>
      </w:r>
    </w:p>
    <w:p w14:paraId="342184DC" w14:textId="77777777" w:rsidR="00C059A0" w:rsidRPr="008A052C" w:rsidRDefault="00C059A0" w:rsidP="00C059A0">
      <w:pPr>
        <w:widowControl w:val="0"/>
        <w:spacing w:after="80" w:line="276" w:lineRule="auto"/>
        <w:jc w:val="both"/>
        <w:rPr>
          <w:rFonts w:ascii="Cambria" w:hAnsi="Cambria"/>
          <w:sz w:val="20"/>
          <w:szCs w:val="20"/>
        </w:rPr>
      </w:pPr>
      <w:r w:rsidRPr="008A052C">
        <w:rPr>
          <w:rFonts w:ascii="Cambria" w:hAnsi="Cambria"/>
          <w:sz w:val="20"/>
          <w:szCs w:val="20"/>
        </w:rPr>
        <w:t xml:space="preserve"> </w:t>
      </w:r>
      <w:hyperlink r:id="rId10" w:history="1">
        <w:r w:rsidRPr="008A052C">
          <w:rPr>
            <w:rStyle w:val="Hyperlink"/>
            <w:rFonts w:ascii="Cambria" w:hAnsi="Cambria"/>
            <w:sz w:val="20"/>
            <w:szCs w:val="20"/>
          </w:rPr>
          <w:t>http://espace.library.uq.edu.au/view.php?pid=UQ:12928</w:t>
        </w:r>
      </w:hyperlink>
    </w:p>
    <w:p w14:paraId="36328E00" w14:textId="4C7E5829" w:rsidR="00267527" w:rsidRDefault="00C059A0" w:rsidP="00C059A0">
      <w:pPr>
        <w:widowControl w:val="0"/>
        <w:spacing w:after="80" w:line="276" w:lineRule="auto"/>
        <w:jc w:val="both"/>
        <w:rPr>
          <w:rFonts w:ascii="Cambria" w:hAnsi="Cambria"/>
          <w:sz w:val="20"/>
          <w:szCs w:val="20"/>
        </w:rPr>
      </w:pPr>
      <w:r w:rsidRPr="008A052C">
        <w:rPr>
          <w:rFonts w:ascii="Cambria" w:hAnsi="Cambria"/>
          <w:sz w:val="20"/>
          <w:szCs w:val="20"/>
        </w:rPr>
        <w:t xml:space="preserve">2002: “‘Japonisme’  and After: ‘Impressionism’ and After”, </w:t>
      </w:r>
      <w:r w:rsidRPr="008A052C">
        <w:rPr>
          <w:rFonts w:ascii="Cambria" w:hAnsi="Cambria"/>
          <w:i/>
          <w:iCs/>
          <w:sz w:val="20"/>
          <w:szCs w:val="20"/>
        </w:rPr>
        <w:t>TAASA Review,</w:t>
      </w:r>
      <w:r w:rsidRPr="008A052C">
        <w:rPr>
          <w:rFonts w:ascii="Cambria" w:hAnsi="Cambria"/>
          <w:sz w:val="20"/>
          <w:szCs w:val="20"/>
        </w:rPr>
        <w:t xml:space="preserve"> Art Gallery New South Wales, Vol. 11, no. 2, June, pp. 18-20.</w:t>
      </w:r>
    </w:p>
    <w:p w14:paraId="0C2253C1" w14:textId="260905A5" w:rsidR="008122DD" w:rsidRPr="008A052C" w:rsidRDefault="00267527" w:rsidP="00C059A0">
      <w:pPr>
        <w:widowControl w:val="0"/>
        <w:spacing w:after="80" w:line="276" w:lineRule="auto"/>
        <w:jc w:val="both"/>
        <w:rPr>
          <w:rFonts w:ascii="Cambria" w:hAnsi="Cambria"/>
          <w:sz w:val="20"/>
          <w:szCs w:val="20"/>
        </w:rPr>
      </w:pPr>
      <w:r>
        <w:rPr>
          <w:rFonts w:ascii="Cambria" w:hAnsi="Cambria"/>
          <w:sz w:val="20"/>
          <w:szCs w:val="20"/>
        </w:rPr>
        <w:t xml:space="preserve">2001: </w:t>
      </w:r>
      <w:r w:rsidR="008122DD" w:rsidRPr="008122DD">
        <w:rPr>
          <w:rFonts w:ascii="Cambria" w:hAnsi="Cambria"/>
          <w:sz w:val="20"/>
          <w:szCs w:val="20"/>
        </w:rPr>
        <w:t xml:space="preserve">“A History of Modern Japanese Aesthetics” (Book review), </w:t>
      </w:r>
      <w:r w:rsidR="008122DD" w:rsidRPr="008122DD">
        <w:rPr>
          <w:rFonts w:ascii="Cambria" w:hAnsi="Cambria"/>
          <w:i/>
          <w:iCs/>
          <w:sz w:val="20"/>
          <w:szCs w:val="20"/>
        </w:rPr>
        <w:t>Asian Studies Review,</w:t>
      </w:r>
      <w:r w:rsidR="008122DD" w:rsidRPr="008122DD">
        <w:rPr>
          <w:rFonts w:ascii="Cambria" w:hAnsi="Cambria"/>
          <w:sz w:val="20"/>
          <w:szCs w:val="20"/>
        </w:rPr>
        <w:t xml:space="preserve"> Asian Studies Association of Australia, June, Blackwell, UK, pp. 223-4.</w:t>
      </w:r>
    </w:p>
    <w:p w14:paraId="6CCB275A" w14:textId="77777777" w:rsidR="00C059A0" w:rsidRPr="008A052C" w:rsidRDefault="00C059A0" w:rsidP="00C059A0">
      <w:pPr>
        <w:widowControl w:val="0"/>
        <w:spacing w:after="80" w:line="276" w:lineRule="auto"/>
        <w:jc w:val="both"/>
        <w:rPr>
          <w:rFonts w:ascii="Cambria" w:hAnsi="Cambria"/>
          <w:sz w:val="20"/>
          <w:szCs w:val="20"/>
        </w:rPr>
      </w:pPr>
      <w:r w:rsidRPr="008A052C">
        <w:rPr>
          <w:rFonts w:ascii="Cambria" w:hAnsi="Cambria"/>
          <w:sz w:val="20"/>
          <w:szCs w:val="20"/>
        </w:rPr>
        <w:t xml:space="preserve">2000: “Prelude to Visualized Rhythm”, </w:t>
      </w:r>
      <w:r w:rsidRPr="008A052C">
        <w:rPr>
          <w:rFonts w:ascii="Cambria" w:hAnsi="Cambria"/>
          <w:i/>
          <w:iCs/>
          <w:sz w:val="20"/>
          <w:szCs w:val="20"/>
        </w:rPr>
        <w:t>Colloquy: Text Theory Critique</w:t>
      </w:r>
      <w:r w:rsidRPr="008A052C">
        <w:rPr>
          <w:rFonts w:ascii="Cambria" w:hAnsi="Cambria"/>
          <w:sz w:val="20"/>
          <w:szCs w:val="20"/>
        </w:rPr>
        <w:t xml:space="preserve">, Monash University refereed on-line journal, issue four (6700 words). </w:t>
      </w:r>
    </w:p>
    <w:p w14:paraId="48B1910B" w14:textId="77777777" w:rsidR="00C059A0" w:rsidRPr="008A052C" w:rsidRDefault="00C059A0" w:rsidP="00C059A0">
      <w:pPr>
        <w:widowControl w:val="0"/>
        <w:spacing w:after="80" w:line="276" w:lineRule="auto"/>
        <w:jc w:val="both"/>
        <w:rPr>
          <w:rFonts w:ascii="Cambria" w:hAnsi="Cambria"/>
          <w:sz w:val="20"/>
          <w:szCs w:val="20"/>
        </w:rPr>
      </w:pPr>
      <w:r w:rsidRPr="008A052C">
        <w:rPr>
          <w:rFonts w:ascii="Cambria" w:hAnsi="Cambria"/>
          <w:sz w:val="20"/>
          <w:szCs w:val="20"/>
        </w:rPr>
        <w:t xml:space="preserve"> </w:t>
      </w:r>
      <w:hyperlink r:id="rId11" w:history="1">
        <w:r w:rsidRPr="008A052C">
          <w:rPr>
            <w:rStyle w:val="Hyperlink"/>
            <w:rFonts w:ascii="Cambria" w:hAnsi="Cambria"/>
            <w:sz w:val="20"/>
            <w:szCs w:val="20"/>
          </w:rPr>
          <w:t>http://www.arts.monash.edu.au/others/colloquy/archives/Curious/Tosaki/tosaki.htm</w:t>
        </w:r>
      </w:hyperlink>
    </w:p>
    <w:p w14:paraId="5F163BD2" w14:textId="77777777" w:rsidR="00C059A0" w:rsidRDefault="00C059A0" w:rsidP="00C059A0">
      <w:pPr>
        <w:widowControl w:val="0"/>
        <w:spacing w:after="80" w:line="276" w:lineRule="auto"/>
        <w:jc w:val="both"/>
        <w:rPr>
          <w:rFonts w:ascii="Cambria" w:hAnsi="Cambria"/>
          <w:sz w:val="20"/>
          <w:szCs w:val="20"/>
        </w:rPr>
      </w:pPr>
      <w:r w:rsidRPr="008A052C">
        <w:rPr>
          <w:rFonts w:ascii="Cambria" w:hAnsi="Cambria"/>
          <w:sz w:val="20"/>
          <w:szCs w:val="20"/>
        </w:rPr>
        <w:t xml:space="preserve">1999: “The Birth of Metre: Aristoxenus’ Theory of Rhythm”, </w:t>
      </w:r>
      <w:r w:rsidRPr="008A052C">
        <w:rPr>
          <w:rFonts w:ascii="Cambria" w:hAnsi="Cambria"/>
          <w:i/>
          <w:iCs/>
          <w:sz w:val="20"/>
          <w:szCs w:val="20"/>
        </w:rPr>
        <w:t>Scriptorium</w:t>
      </w:r>
      <w:r w:rsidRPr="008A052C">
        <w:rPr>
          <w:rFonts w:ascii="Cambria" w:hAnsi="Cambria"/>
          <w:sz w:val="20"/>
          <w:szCs w:val="20"/>
        </w:rPr>
        <w:t>, vol. 3, Classical Studies Melbourne University, Melbourne, Australia, pp. 1-11.</w:t>
      </w:r>
    </w:p>
    <w:p w14:paraId="1F94CB3E" w14:textId="77777777" w:rsidR="00505C1A" w:rsidRPr="00505C1A" w:rsidRDefault="00505C1A" w:rsidP="00505C1A">
      <w:pPr>
        <w:widowControl w:val="0"/>
        <w:spacing w:after="80" w:line="276" w:lineRule="auto"/>
        <w:jc w:val="both"/>
        <w:rPr>
          <w:rFonts w:ascii="Cambria" w:hAnsi="Cambria"/>
          <w:sz w:val="20"/>
          <w:szCs w:val="20"/>
        </w:rPr>
      </w:pPr>
      <w:r w:rsidRPr="00505C1A">
        <w:rPr>
          <w:rFonts w:ascii="Cambria" w:hAnsi="Cambria"/>
          <w:sz w:val="20"/>
          <w:szCs w:val="20"/>
        </w:rPr>
        <w:t>1998: “Vision Overturned: The Fall of Cartesian Perspectivism - Through Martin Jay’s ‘Downcast Eyes’”,  Agora (on line philosophical journal &lt;http://nakayama.org/agora/agora-1-index.html&gt;), Vol. 1, Tokyo, pp. 56-61.</w:t>
      </w:r>
    </w:p>
    <w:p w14:paraId="2A45DDE5" w14:textId="140F759E" w:rsidR="00505C1A" w:rsidRPr="00505C1A" w:rsidRDefault="00505C1A" w:rsidP="00505C1A">
      <w:pPr>
        <w:widowControl w:val="0"/>
        <w:spacing w:after="80" w:line="276" w:lineRule="auto"/>
        <w:jc w:val="both"/>
        <w:rPr>
          <w:rFonts w:ascii="Cambria" w:hAnsi="Cambria"/>
          <w:sz w:val="20"/>
          <w:szCs w:val="20"/>
        </w:rPr>
      </w:pPr>
      <w:r w:rsidRPr="00505C1A">
        <w:rPr>
          <w:rFonts w:ascii="Cambria" w:hAnsi="Cambria"/>
          <w:sz w:val="20"/>
          <w:szCs w:val="20"/>
        </w:rPr>
        <w:t>“Toward Visualized Rhythm”, Agora (on line philosophical journal  &lt;http://nakayama.org/agora/3-tosaki-t.html&gt; ), Vol. 3, Tokyo, Japan, pp. 31-40.</w:t>
      </w:r>
    </w:p>
    <w:p w14:paraId="7301C58C" w14:textId="77777777" w:rsidR="00C059A0" w:rsidRPr="008A052C" w:rsidRDefault="00C059A0" w:rsidP="00C059A0">
      <w:pPr>
        <w:widowControl w:val="0"/>
        <w:spacing w:after="80" w:line="276" w:lineRule="auto"/>
        <w:jc w:val="both"/>
        <w:rPr>
          <w:rFonts w:ascii="Cambria" w:hAnsi="Cambria"/>
          <w:sz w:val="20"/>
          <w:szCs w:val="20"/>
        </w:rPr>
      </w:pPr>
    </w:p>
    <w:p w14:paraId="26047908" w14:textId="77777777" w:rsidR="00C059A0" w:rsidRPr="008A052C" w:rsidRDefault="00C059A0" w:rsidP="00C059A0">
      <w:pPr>
        <w:widowControl w:val="0"/>
        <w:spacing w:after="80" w:line="276" w:lineRule="auto"/>
        <w:jc w:val="both"/>
        <w:rPr>
          <w:rFonts w:ascii="Cambria" w:hAnsi="Cambria"/>
          <w:b/>
          <w:bCs/>
          <w:sz w:val="20"/>
          <w:szCs w:val="20"/>
        </w:rPr>
      </w:pPr>
      <w:r w:rsidRPr="008A052C">
        <w:rPr>
          <w:rFonts w:ascii="Cambria" w:hAnsi="Cambria"/>
          <w:b/>
          <w:bCs/>
          <w:sz w:val="20"/>
          <w:szCs w:val="20"/>
        </w:rPr>
        <w:t>Conference Proceedings (peer-reviewed):</w:t>
      </w:r>
    </w:p>
    <w:p w14:paraId="14A3F469" w14:textId="77777777" w:rsidR="00C059A0" w:rsidRPr="008A052C" w:rsidRDefault="00C059A0" w:rsidP="00C059A0">
      <w:pPr>
        <w:widowControl w:val="0"/>
        <w:spacing w:after="80" w:line="276" w:lineRule="auto"/>
        <w:jc w:val="both"/>
        <w:rPr>
          <w:rFonts w:ascii="Cambria" w:hAnsi="Cambria"/>
          <w:sz w:val="20"/>
          <w:szCs w:val="20"/>
        </w:rPr>
      </w:pPr>
      <w:r w:rsidRPr="008A052C">
        <w:rPr>
          <w:rFonts w:ascii="Cambria" w:hAnsi="Cambria"/>
          <w:sz w:val="20"/>
          <w:szCs w:val="20"/>
        </w:rPr>
        <w:t xml:space="preserve">2010: “Searching for a Common Ground: “Rhythm as Composition: Looking for a Common Ground”, </w:t>
      </w:r>
      <w:r w:rsidRPr="00F6264E">
        <w:rPr>
          <w:rFonts w:ascii="Cambria" w:hAnsi="Cambria"/>
          <w:i/>
          <w:sz w:val="20"/>
          <w:szCs w:val="20"/>
        </w:rPr>
        <w:t>Time, Transcendence, Performance International Conference,</w:t>
      </w:r>
      <w:r w:rsidRPr="008A052C">
        <w:rPr>
          <w:rFonts w:ascii="Cambria" w:hAnsi="Cambria"/>
          <w:sz w:val="20"/>
          <w:szCs w:val="20"/>
        </w:rPr>
        <w:t xml:space="preserve"> Monash University. </w:t>
      </w:r>
      <w:hyperlink r:id="rId12" w:history="1">
        <w:r w:rsidRPr="008A052C">
          <w:rPr>
            <w:rStyle w:val="Hyperlink"/>
            <w:rFonts w:ascii="Cambria" w:hAnsi="Cambria"/>
            <w:sz w:val="20"/>
            <w:szCs w:val="20"/>
          </w:rPr>
          <w:t>http://arts.monash.edu.au/ecps/assets/docs/proceedings-tosaki-rhythm-as-composition-ttp-conference.pdf</w:t>
        </w:r>
      </w:hyperlink>
    </w:p>
    <w:p w14:paraId="3D8AFDA3" w14:textId="536A88F4"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2003: “Oriental Line: Mondrian and the East”,  AAAnZ  Conference 2003, ANU</w:t>
      </w:r>
    </w:p>
    <w:p w14:paraId="70E42513" w14:textId="4C0762BA" w:rsidR="00C059A0" w:rsidRPr="008A052C" w:rsidRDefault="00C059A0" w:rsidP="00C059A0">
      <w:pPr>
        <w:widowControl w:val="0"/>
        <w:spacing w:after="80" w:line="276" w:lineRule="auto"/>
        <w:jc w:val="both"/>
        <w:rPr>
          <w:rFonts w:ascii="Cambria" w:hAnsi="Cambria"/>
          <w:sz w:val="20"/>
          <w:szCs w:val="20"/>
        </w:rPr>
      </w:pPr>
      <w:r w:rsidRPr="008A052C">
        <w:rPr>
          <w:rFonts w:ascii="Cambria" w:hAnsi="Cambria"/>
          <w:sz w:val="20"/>
          <w:szCs w:val="20"/>
        </w:rPr>
        <w:t xml:space="preserve">2002: “Tsuki wa dochini deteiru (‘All under the Moon’), filmed by Sai Yoichi”, </w:t>
      </w:r>
      <w:r w:rsidR="00267527">
        <w:rPr>
          <w:rFonts w:ascii="Cambria" w:hAnsi="Cambria"/>
          <w:sz w:val="20"/>
          <w:szCs w:val="20"/>
        </w:rPr>
        <w:t xml:space="preserve">Cultural-flow International Conference, Japanese Studies Centre, </w:t>
      </w:r>
      <w:r w:rsidRPr="008A052C">
        <w:rPr>
          <w:rFonts w:ascii="Cambria" w:hAnsi="Cambria"/>
          <w:sz w:val="20"/>
          <w:szCs w:val="20"/>
        </w:rPr>
        <w:t xml:space="preserve">Monash University. </w:t>
      </w:r>
    </w:p>
    <w:p w14:paraId="7480A62D" w14:textId="3914DFE4" w:rsidR="00A459E9" w:rsidRPr="00A459E9" w:rsidRDefault="00785749" w:rsidP="00A459E9">
      <w:pPr>
        <w:widowControl w:val="0"/>
        <w:spacing w:after="80" w:line="276" w:lineRule="auto"/>
        <w:jc w:val="both"/>
        <w:rPr>
          <w:rFonts w:ascii="Cambria" w:hAnsi="Cambria"/>
          <w:sz w:val="20"/>
          <w:szCs w:val="20"/>
          <w:u w:val="single"/>
        </w:rPr>
      </w:pPr>
      <w:hyperlink r:id="rId13" w:history="1">
        <w:r w:rsidR="00C059A0" w:rsidRPr="008A052C">
          <w:rPr>
            <w:rStyle w:val="Hyperlink"/>
            <w:rFonts w:ascii="Cambria" w:hAnsi="Cambria"/>
            <w:sz w:val="20"/>
            <w:szCs w:val="20"/>
          </w:rPr>
          <w:t>http://arts.monash.edu.au/lcl/conferences/cultural-flows/cfpapers/cf-conf-paper-tosaki.pdf</w:t>
        </w:r>
      </w:hyperlink>
    </w:p>
    <w:p w14:paraId="0673FCAB" w14:textId="77777777"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“Mondrian and Eastern Thought”, Japanese Studies Centre Seminar, JSC, Monash University</w:t>
      </w:r>
    </w:p>
    <w:p w14:paraId="2AB0EA63" w14:textId="77777777"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“The Birth of Wayo-secchu (Japanese Hybrid Style) in Japanese Early Modern Architecture”, J-A MSG no. 16, Melbourne University</w:t>
      </w:r>
    </w:p>
    <w:p w14:paraId="478AA142" w14:textId="70DE1334"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2002: “Presence of Korean-Japanese in Film: All under the Moon”, Cultural Flow Conference, Japanese Studies Centre, Monash University.</w:t>
      </w:r>
    </w:p>
    <w:p w14:paraId="2C593ECA" w14:textId="77777777"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“The Emergence of the Hybrid Style: Japanese Early Modernist Design and Architecture”, AAAnZ  Conference 2002, Art Gallery New South Wales.</w:t>
      </w:r>
    </w:p>
    <w:p w14:paraId="76CA8EBE" w14:textId="77777777"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“Image Theory: Ethics and Sound in Non-representational Art: Learning from Levinas, Bakhtin, and Kristeva”, Continental Philosophy Conference Australia 2002, Melbourne University.</w:t>
      </w:r>
    </w:p>
    <w:p w14:paraId="5EEE4494" w14:textId="45C2844C"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2001: Squared Grooves: the Visualized Rhythm in the Work of Mondrian”, Post-Graduate Symposium, November,  FACSA, Melbourne University.</w:t>
      </w:r>
    </w:p>
    <w:p w14:paraId="75C9C09F" w14:textId="77777777"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“Abstraction: Husserl’s Image Consciousness Analysis”, FACSA Faculty Seminar, Melbourne University.</w:t>
      </w:r>
    </w:p>
    <w:p w14:paraId="57EF9251" w14:textId="77777777"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“Rethinking International Art: Japanese Modern Art and Its Problems”, “The Japanese Studies Centre: Twentieth Anniversary Celebrations Conference”, November, Monash University.</w:t>
      </w:r>
    </w:p>
    <w:p w14:paraId="1CCCFF53" w14:textId="77777777"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“Husserl’s Image Object and Abstract Art”, The Seventh Australasian Postgraduate Philosophy Conference, Graduate Centre, Melbourne University.</w:t>
      </w:r>
    </w:p>
    <w:p w14:paraId="7F6BDB14" w14:textId="77777777"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“Modernism in Japan and Australia” (inaugural address for Japan-Australia Modernism Study Group), “Whose Millennium?: Asian Studies Association of Australia 13th Biennial Conference 2000”, Melbourne University.</w:t>
      </w:r>
    </w:p>
    <w:p w14:paraId="67C09CDA" w14:textId="77777777"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“Mondrian and Taoist Thought”, “Whose Millennium?: Asian Studies Association of Australia 13th Biennial Conference 2000”, Melbourne University.</w:t>
      </w:r>
    </w:p>
    <w:p w14:paraId="4D8D4BF8" w14:textId="525A392A"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2000: “Surface, Mondrian, and Wittgenstein”, The Philosophy Women’s Committee, Philosophy Dept., Melbourne University.</w:t>
      </w:r>
    </w:p>
    <w:p w14:paraId="7422FF80" w14:textId="6A4FED20"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1999: “Everything Happens on the Surface: in the Work of Mondrian”, “On Solid Ground” conference, LaTrobe University.</w:t>
      </w:r>
    </w:p>
    <w:p w14:paraId="7DB0D286" w14:textId="77777777"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“Towards Visualized Rhythm”, “Curious Eyes” conference, Sydney University.</w:t>
      </w:r>
    </w:p>
    <w:p w14:paraId="038956CB" w14:textId="77777777"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“‘Squared Grooves:  Mondrian’s Theory of Visual Rhythm”, Post graduate seminar, Art History, Melbourne University.</w:t>
      </w:r>
    </w:p>
    <w:p w14:paraId="36A91A00" w14:textId="1748E1E8"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1990: “Visiting De Stijl Sites” (based on my research in the Netherlands, Germany, and France in the same year), Post-graduate seminar, Art History and Aesthetics, Osaka University.</w:t>
      </w:r>
    </w:p>
    <w:p w14:paraId="10573A02" w14:textId="77777777"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 xml:space="preserve">1989: </w:t>
      </w:r>
    </w:p>
    <w:p w14:paraId="7D59278E" w14:textId="77777777"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“Mondrian’s Studio”, Post-graduate seminar, Art History and Aesthetics, Osaka University.</w:t>
      </w:r>
    </w:p>
    <w:p w14:paraId="60641E9D" w14:textId="620F4FBB" w:rsidR="00A459E9" w:rsidRPr="00F46DFB" w:rsidRDefault="00A459E9" w:rsidP="00A459E9">
      <w:pPr>
        <w:widowControl w:val="0"/>
        <w:spacing w:after="80" w:line="276" w:lineRule="auto"/>
        <w:jc w:val="both"/>
        <w:rPr>
          <w:rFonts w:ascii="Cambria" w:hAnsi="Cambria"/>
          <w:sz w:val="20"/>
          <w:szCs w:val="20"/>
        </w:rPr>
      </w:pPr>
      <w:r w:rsidRPr="00F46DFB">
        <w:rPr>
          <w:rFonts w:ascii="Cambria" w:hAnsi="Cambria"/>
          <w:sz w:val="20"/>
          <w:szCs w:val="20"/>
        </w:rPr>
        <w:t>1989: “The Origin of Dutch Landscape Painting”, Post-graduate seminar, Art History and Aesthetics, Osaka University.</w:t>
      </w:r>
    </w:p>
    <w:p w14:paraId="7C558A1C" w14:textId="77777777" w:rsidR="00A459E9" w:rsidRPr="008122DD" w:rsidRDefault="00A459E9" w:rsidP="00C059A0">
      <w:pPr>
        <w:widowControl w:val="0"/>
        <w:spacing w:after="80" w:line="276" w:lineRule="auto"/>
        <w:jc w:val="both"/>
        <w:rPr>
          <w:rFonts w:ascii="Cambria" w:hAnsi="Cambria"/>
          <w:sz w:val="20"/>
          <w:szCs w:val="20"/>
          <w:u w:val="single"/>
        </w:rPr>
      </w:pPr>
    </w:p>
    <w:p w14:paraId="307A9B52" w14:textId="77777777" w:rsidR="00C059A0" w:rsidRPr="00194375" w:rsidRDefault="00C059A0" w:rsidP="00C059A0">
      <w:pPr>
        <w:spacing w:after="80" w:line="276" w:lineRule="auto"/>
        <w:jc w:val="both"/>
        <w:rPr>
          <w:rFonts w:ascii="Cambria" w:eastAsia="Cambria" w:hAnsi="Cambria" w:cs="Cambria"/>
          <w:b/>
          <w:bCs/>
          <w:sz w:val="20"/>
          <w:szCs w:val="20"/>
        </w:rPr>
      </w:pPr>
      <w:r w:rsidRPr="00194375">
        <w:rPr>
          <w:rFonts w:ascii="Cambria" w:hAnsi="Cambria"/>
          <w:b/>
          <w:bCs/>
          <w:sz w:val="20"/>
          <w:szCs w:val="20"/>
        </w:rPr>
        <w:t>Exhibition Catalogue Essays (selected):</w:t>
      </w:r>
    </w:p>
    <w:p w14:paraId="6AA5625E" w14:textId="77777777" w:rsidR="00C059A0" w:rsidRPr="00B814C3" w:rsidRDefault="00C059A0" w:rsidP="00C059A0">
      <w:pPr>
        <w:spacing w:after="80" w:line="276" w:lineRule="auto"/>
        <w:jc w:val="both"/>
        <w:rPr>
          <w:rFonts w:ascii="Cambria" w:eastAsia="Cambria" w:hAnsi="Cambria" w:cs="Cambria"/>
          <w:sz w:val="20"/>
          <w:szCs w:val="20"/>
        </w:rPr>
      </w:pPr>
      <w:r w:rsidRPr="00194375">
        <w:rPr>
          <w:rFonts w:ascii="Cambria" w:hAnsi="Cambria"/>
          <w:sz w:val="20"/>
          <w:szCs w:val="20"/>
        </w:rPr>
        <w:t>“The Specter in Presence: Polixeni Papapetrou’s “Haunted Country””, National Art Centre Tokyo, Japan (2008),</w:t>
      </w:r>
      <w:r w:rsidRPr="00194375">
        <w:rPr>
          <w:rFonts w:ascii="Cambria" w:eastAsia="Cambria" w:hAnsi="Cambria" w:cs="Cambria"/>
          <w:sz w:val="20"/>
          <w:szCs w:val="20"/>
        </w:rPr>
        <w:t xml:space="preserve"> </w:t>
      </w:r>
      <w:r w:rsidRPr="00194375">
        <w:rPr>
          <w:rFonts w:ascii="Cambria" w:hAnsi="Cambria"/>
          <w:sz w:val="20"/>
          <w:szCs w:val="20"/>
        </w:rPr>
        <w:t xml:space="preserve">“Romance as Rhythmizing Love”, Bronwyn Platten, assisted by Arts South Australia, </w:t>
      </w:r>
      <w:r w:rsidRPr="00194375">
        <w:rPr>
          <w:rFonts w:ascii="Cambria" w:hAnsi="Cambria"/>
          <w:sz w:val="20"/>
          <w:szCs w:val="20"/>
        </w:rPr>
        <w:lastRenderedPageBreak/>
        <w:t xml:space="preserve">“Steps” art gallery, Melbourne (1998), “Unauthorized Plumbers: Johannes Sistermanns and Linda Marie Walker”, </w:t>
      </w:r>
      <w:r w:rsidRPr="00194375">
        <w:rPr>
          <w:rFonts w:ascii="Cambria" w:hAnsi="Cambria"/>
          <w:sz w:val="20"/>
          <w:szCs w:val="20"/>
          <w:u w:val="single"/>
        </w:rPr>
        <w:t>Broadsheet</w:t>
      </w:r>
      <w:r w:rsidRPr="00194375">
        <w:rPr>
          <w:rFonts w:ascii="Cambria" w:hAnsi="Cambria"/>
          <w:sz w:val="20"/>
          <w:szCs w:val="20"/>
        </w:rPr>
        <w:t>, Centre for Contemporary Art, Adelaide (1997)</w:t>
      </w:r>
      <w:r>
        <w:rPr>
          <w:rFonts w:ascii="Cambria" w:hAnsi="Cambria"/>
          <w:sz w:val="20"/>
          <w:szCs w:val="20"/>
        </w:rPr>
        <w:t>.</w:t>
      </w:r>
      <w:r w:rsidRPr="00194375">
        <w:rPr>
          <w:rFonts w:ascii="Cambria" w:eastAsia="Cambria" w:hAnsi="Cambria" w:cs="Cambria"/>
          <w:sz w:val="20"/>
          <w:szCs w:val="20"/>
        </w:rPr>
        <w:tab/>
      </w:r>
    </w:p>
    <w:p w14:paraId="65BB9839" w14:textId="77777777" w:rsidR="00C059A0" w:rsidRDefault="00C059A0" w:rsidP="00C059A0">
      <w:pPr>
        <w:spacing w:after="80" w:line="276" w:lineRule="auto"/>
        <w:jc w:val="both"/>
        <w:rPr>
          <w:rFonts w:ascii="Cambria" w:hAnsi="Cambria"/>
          <w:bCs/>
          <w:sz w:val="20"/>
          <w:szCs w:val="20"/>
        </w:rPr>
      </w:pPr>
      <w:r w:rsidRPr="009611A9">
        <w:rPr>
          <w:rFonts w:ascii="Cambria" w:hAnsi="Cambria"/>
          <w:bCs/>
          <w:sz w:val="20"/>
          <w:szCs w:val="20"/>
        </w:rPr>
        <w:t>“Rhythm as Composition: Looking for a Common Ground”, Time Transcendence Performance International Conference, Monash University.</w:t>
      </w:r>
    </w:p>
    <w:p w14:paraId="50517732" w14:textId="77777777" w:rsidR="009A10F6" w:rsidRPr="009611A9" w:rsidRDefault="009A10F6" w:rsidP="00C059A0">
      <w:pPr>
        <w:spacing w:after="80" w:line="276" w:lineRule="auto"/>
        <w:jc w:val="both"/>
        <w:rPr>
          <w:rFonts w:ascii="Cambria" w:hAnsi="Cambria"/>
          <w:bCs/>
          <w:sz w:val="20"/>
          <w:szCs w:val="20"/>
        </w:rPr>
      </w:pPr>
    </w:p>
    <w:p w14:paraId="6864CD59" w14:textId="77777777" w:rsidR="006C5861" w:rsidRDefault="00396B17" w:rsidP="00194375">
      <w:pPr>
        <w:spacing w:after="80" w:line="276" w:lineRule="auto"/>
        <w:jc w:val="both"/>
        <w:rPr>
          <w:rFonts w:ascii="Cambria" w:hAnsi="Cambria"/>
          <w:b/>
          <w:bCs/>
          <w:sz w:val="20"/>
          <w:szCs w:val="20"/>
        </w:rPr>
      </w:pPr>
      <w:r w:rsidRPr="00194375">
        <w:rPr>
          <w:rFonts w:ascii="Cambria" w:hAnsi="Cambria"/>
          <w:b/>
          <w:bCs/>
          <w:sz w:val="20"/>
          <w:szCs w:val="20"/>
        </w:rPr>
        <w:t>One Man Shows and Other Exhibitions (selected):</w:t>
      </w:r>
    </w:p>
    <w:p w14:paraId="58DA9C1C" w14:textId="77777777" w:rsidR="00FE3ADE" w:rsidRDefault="00223F3F" w:rsidP="00194375">
      <w:pPr>
        <w:spacing w:after="80" w:line="276" w:lineRule="auto"/>
        <w:jc w:val="both"/>
        <w:rPr>
          <w:rFonts w:ascii="Cambria" w:hAnsi="Cambria"/>
          <w:bCs/>
          <w:sz w:val="20"/>
          <w:szCs w:val="20"/>
        </w:rPr>
      </w:pPr>
      <w:r w:rsidRPr="00223F3F">
        <w:rPr>
          <w:rFonts w:ascii="Cambria" w:hAnsi="Cambria"/>
          <w:bCs/>
          <w:sz w:val="20"/>
          <w:szCs w:val="20"/>
        </w:rPr>
        <w:t xml:space="preserve">2018: </w:t>
      </w:r>
    </w:p>
    <w:p w14:paraId="13562CB6" w14:textId="3CA57DF7" w:rsidR="00223F3F" w:rsidRDefault="00223F3F" w:rsidP="00194375">
      <w:pPr>
        <w:spacing w:after="80" w:line="276" w:lineRule="auto"/>
        <w:jc w:val="both"/>
        <w:rPr>
          <w:rFonts w:ascii="Cambria" w:hAnsi="Cambria"/>
          <w:bCs/>
          <w:sz w:val="20"/>
          <w:szCs w:val="20"/>
        </w:rPr>
      </w:pPr>
      <w:r w:rsidRPr="00223F3F">
        <w:rPr>
          <w:rFonts w:ascii="Cambria" w:hAnsi="Cambria"/>
          <w:bCs/>
          <w:sz w:val="20"/>
          <w:szCs w:val="20"/>
        </w:rPr>
        <w:t xml:space="preserve">BCD </w:t>
      </w:r>
      <w:r w:rsidR="00FE3ADE" w:rsidRPr="00223F3F">
        <w:rPr>
          <w:rFonts w:ascii="Cambria" w:hAnsi="Cambria"/>
          <w:bCs/>
          <w:sz w:val="20"/>
          <w:szCs w:val="20"/>
        </w:rPr>
        <w:t>Exhibition</w:t>
      </w:r>
      <w:r w:rsidR="00730321">
        <w:rPr>
          <w:rFonts w:ascii="Cambria" w:hAnsi="Cambria"/>
          <w:bCs/>
          <w:sz w:val="20"/>
          <w:szCs w:val="20"/>
        </w:rPr>
        <w:t xml:space="preserve">s and </w:t>
      </w:r>
      <w:r w:rsidR="00FE3ADE">
        <w:rPr>
          <w:rFonts w:ascii="Cambria" w:hAnsi="Cambria"/>
          <w:bCs/>
          <w:sz w:val="20"/>
          <w:szCs w:val="20"/>
        </w:rPr>
        <w:t>workshops</w:t>
      </w:r>
      <w:r w:rsidRPr="00223F3F">
        <w:rPr>
          <w:rFonts w:ascii="Cambria" w:hAnsi="Cambria"/>
          <w:bCs/>
          <w:sz w:val="20"/>
          <w:szCs w:val="20"/>
        </w:rPr>
        <w:t xml:space="preserve">, </w:t>
      </w:r>
      <w:r w:rsidR="00730321">
        <w:rPr>
          <w:rFonts w:ascii="Cambria" w:hAnsi="Cambria"/>
          <w:bCs/>
          <w:sz w:val="20"/>
          <w:szCs w:val="20"/>
        </w:rPr>
        <w:t xml:space="preserve">University of Art in Belgrade, </w:t>
      </w:r>
      <w:r w:rsidRPr="00223F3F">
        <w:rPr>
          <w:rFonts w:ascii="Cambria" w:hAnsi="Cambria"/>
          <w:bCs/>
          <w:sz w:val="20"/>
          <w:szCs w:val="20"/>
        </w:rPr>
        <w:t>Gallery at Belgrade University Library, Belgrade, Serbia.</w:t>
      </w:r>
    </w:p>
    <w:p w14:paraId="06EDC4B6" w14:textId="3DA6A475" w:rsidR="00FE3ADE" w:rsidRPr="00AC35A7" w:rsidRDefault="003F797E" w:rsidP="00194375">
      <w:pPr>
        <w:spacing w:after="80" w:line="276" w:lineRule="auto"/>
        <w:jc w:val="both"/>
        <w:rPr>
          <w:rFonts w:ascii="Cambria" w:hAnsi="Cambria"/>
          <w:bCs/>
          <w:sz w:val="20"/>
          <w:szCs w:val="20"/>
          <w:lang w:val="en-AU"/>
        </w:rPr>
      </w:pPr>
      <w:r>
        <w:rPr>
          <w:rFonts w:ascii="Cambria" w:hAnsi="Cambria"/>
          <w:bCs/>
          <w:sz w:val="20"/>
          <w:szCs w:val="20"/>
        </w:rPr>
        <w:t xml:space="preserve">BCD Workshop, </w:t>
      </w:r>
      <w:r w:rsidR="00AC35A7" w:rsidRPr="00AC35A7">
        <w:rPr>
          <w:rFonts w:ascii="Cambria" w:hAnsi="Cambria"/>
          <w:b/>
          <w:bCs/>
          <w:sz w:val="20"/>
          <w:szCs w:val="20"/>
          <w:lang w:val="en-AU"/>
        </w:rPr>
        <w:t>‎</w:t>
      </w:r>
      <w:r w:rsidR="00AC35A7">
        <w:rPr>
          <w:rFonts w:ascii="Cambria" w:hAnsi="Cambria"/>
          <w:b/>
          <w:bCs/>
          <w:sz w:val="20"/>
          <w:szCs w:val="20"/>
          <w:lang w:val="en-AU"/>
        </w:rPr>
        <w:t xml:space="preserve"> </w:t>
      </w:r>
      <w:r w:rsidR="00AC35A7">
        <w:rPr>
          <w:rFonts w:ascii="Cambria" w:hAnsi="Cambria"/>
          <w:bCs/>
          <w:sz w:val="20"/>
          <w:szCs w:val="20"/>
          <w:lang w:val="en-AU"/>
        </w:rPr>
        <w:t>A</w:t>
      </w:r>
      <w:r w:rsidR="00AC35A7" w:rsidRPr="00AC35A7">
        <w:rPr>
          <w:rFonts w:ascii="Cambria" w:hAnsi="Cambria"/>
          <w:bCs/>
          <w:sz w:val="20"/>
          <w:szCs w:val="20"/>
          <w:lang w:val="en-AU"/>
        </w:rPr>
        <w:t>rtouching</w:t>
      </w:r>
      <w:r w:rsidR="00AC35A7">
        <w:rPr>
          <w:rFonts w:ascii="Cambria" w:hAnsi="Cambria"/>
          <w:bCs/>
          <w:sz w:val="20"/>
          <w:szCs w:val="20"/>
          <w:lang w:val="en-AU"/>
        </w:rPr>
        <w:t xml:space="preserve"> Studio, </w:t>
      </w:r>
      <w:r w:rsidR="00AC35A7" w:rsidRPr="00AC35A7">
        <w:rPr>
          <w:rFonts w:ascii="Cambria" w:hAnsi="Cambria"/>
          <w:bCs/>
          <w:sz w:val="20"/>
          <w:szCs w:val="20"/>
          <w:lang w:val="en-AU"/>
        </w:rPr>
        <w:t>West University of Timisoara</w:t>
      </w:r>
      <w:r w:rsidR="00AC35A7">
        <w:rPr>
          <w:rFonts w:ascii="Cambria" w:hAnsi="Cambria"/>
          <w:bCs/>
          <w:sz w:val="20"/>
          <w:szCs w:val="20"/>
          <w:lang w:val="en-AU"/>
        </w:rPr>
        <w:t xml:space="preserve">, </w:t>
      </w:r>
      <w:r w:rsidR="00730321">
        <w:rPr>
          <w:rFonts w:ascii="Cambria" w:hAnsi="Cambria"/>
          <w:bCs/>
          <w:sz w:val="20"/>
          <w:szCs w:val="20"/>
          <w:lang w:val="en-AU"/>
        </w:rPr>
        <w:t>Romania.</w:t>
      </w:r>
    </w:p>
    <w:p w14:paraId="6AA02DE4" w14:textId="77777777" w:rsidR="00FE3ADE" w:rsidRDefault="00154391" w:rsidP="00194375">
      <w:pPr>
        <w:spacing w:after="80" w:line="276" w:lineRule="auto"/>
        <w:jc w:val="both"/>
        <w:rPr>
          <w:rFonts w:ascii="Cambria" w:hAnsi="Cambria"/>
          <w:sz w:val="20"/>
          <w:szCs w:val="20"/>
        </w:rPr>
      </w:pPr>
      <w:r>
        <w:rPr>
          <w:rFonts w:ascii="Cambria" w:hAnsi="Cambria"/>
          <w:sz w:val="20"/>
          <w:szCs w:val="20"/>
        </w:rPr>
        <w:t xml:space="preserve">2017: </w:t>
      </w:r>
    </w:p>
    <w:p w14:paraId="00BC95CC" w14:textId="30AA66E0" w:rsidR="00154391" w:rsidRDefault="003F797E" w:rsidP="00194375">
      <w:pPr>
        <w:spacing w:after="80" w:line="276" w:lineRule="auto"/>
        <w:jc w:val="both"/>
        <w:rPr>
          <w:rFonts w:ascii="Cambria" w:hAnsi="Cambria"/>
          <w:sz w:val="20"/>
          <w:szCs w:val="20"/>
        </w:rPr>
      </w:pPr>
      <w:r>
        <w:rPr>
          <w:rFonts w:ascii="Cambria" w:hAnsi="Cambria"/>
          <w:sz w:val="20"/>
          <w:szCs w:val="20"/>
        </w:rPr>
        <w:t>BCD one-year installation (with Steve Adam), “</w:t>
      </w:r>
      <w:r w:rsidR="00154391">
        <w:rPr>
          <w:rFonts w:ascii="Cambria" w:hAnsi="Cambria"/>
          <w:sz w:val="20"/>
          <w:szCs w:val="20"/>
        </w:rPr>
        <w:t>LightTime</w:t>
      </w:r>
      <w:r>
        <w:rPr>
          <w:rFonts w:ascii="Cambria" w:hAnsi="Cambria"/>
          <w:sz w:val="20"/>
          <w:szCs w:val="20"/>
        </w:rPr>
        <w:t>”</w:t>
      </w:r>
      <w:r w:rsidR="00154391">
        <w:rPr>
          <w:rFonts w:ascii="Cambria" w:hAnsi="Cambria"/>
          <w:sz w:val="20"/>
          <w:szCs w:val="20"/>
        </w:rPr>
        <w:t>, Scienceworks, Melbourne, Australia.</w:t>
      </w:r>
    </w:p>
    <w:p w14:paraId="605698C5" w14:textId="14397386" w:rsidR="009A10F6" w:rsidRDefault="003F797E" w:rsidP="00194375">
      <w:pPr>
        <w:spacing w:after="80" w:line="276" w:lineRule="auto"/>
        <w:jc w:val="both"/>
        <w:rPr>
          <w:rFonts w:ascii="Cambria" w:hAnsi="Cambria"/>
          <w:sz w:val="20"/>
          <w:szCs w:val="20"/>
        </w:rPr>
      </w:pPr>
      <w:r>
        <w:rPr>
          <w:rFonts w:ascii="Cambria" w:hAnsi="Cambria"/>
          <w:sz w:val="20"/>
          <w:szCs w:val="20"/>
        </w:rPr>
        <w:t xml:space="preserve">BCD Exhibition, </w:t>
      </w:r>
      <w:r w:rsidR="009A10F6">
        <w:rPr>
          <w:rFonts w:ascii="Cambria" w:hAnsi="Cambria"/>
          <w:sz w:val="20"/>
          <w:szCs w:val="20"/>
        </w:rPr>
        <w:t>“</w:t>
      </w:r>
      <w:r w:rsidR="009A10F6">
        <w:rPr>
          <w:rFonts w:ascii="MS Mincho" w:eastAsia="MS Mincho" w:hAnsi="MS Mincho" w:cs="MS Mincho" w:hint="eastAsia"/>
          <w:sz w:val="20"/>
          <w:szCs w:val="20"/>
          <w:lang w:eastAsia="ja-JP"/>
        </w:rPr>
        <w:t>レ</w:t>
      </w:r>
      <w:r w:rsidR="009A10F6">
        <w:rPr>
          <w:rFonts w:ascii="MS Mincho" w:eastAsia="MS Mincho" w:hAnsi="MS Mincho" w:cs="MS Mincho"/>
          <w:sz w:val="20"/>
          <w:szCs w:val="20"/>
          <w:lang w:eastAsia="ja-JP"/>
        </w:rPr>
        <w:t xml:space="preserve">-Fill&amp; BDC”, </w:t>
      </w:r>
      <w:r w:rsidR="009A10F6">
        <w:rPr>
          <w:rFonts w:ascii="Cambria" w:hAnsi="Cambria"/>
          <w:sz w:val="20"/>
          <w:szCs w:val="20"/>
        </w:rPr>
        <w:t>3331 Arts Chiyoda</w:t>
      </w:r>
      <w:r w:rsidR="004A3476">
        <w:rPr>
          <w:rFonts w:ascii="Cambria" w:hAnsi="Cambria"/>
          <w:sz w:val="20"/>
          <w:szCs w:val="20"/>
        </w:rPr>
        <w:t>, Tokyo, Japan.</w:t>
      </w:r>
    </w:p>
    <w:p w14:paraId="63FBA06D" w14:textId="77777777" w:rsidR="00FE3ADE" w:rsidRDefault="00E26EC4" w:rsidP="00194375">
      <w:pPr>
        <w:spacing w:after="80" w:line="276" w:lineRule="auto"/>
        <w:jc w:val="both"/>
        <w:rPr>
          <w:rFonts w:ascii="Cambria" w:hAnsi="Cambria"/>
          <w:sz w:val="20"/>
          <w:szCs w:val="20"/>
        </w:rPr>
      </w:pPr>
      <w:r>
        <w:rPr>
          <w:rFonts w:ascii="Cambria" w:hAnsi="Cambria"/>
          <w:sz w:val="20"/>
          <w:szCs w:val="20"/>
        </w:rPr>
        <w:t xml:space="preserve">2016: </w:t>
      </w:r>
    </w:p>
    <w:p w14:paraId="4A0D0B98" w14:textId="474663F8" w:rsidR="00E26EC4" w:rsidRDefault="00E26EC4" w:rsidP="00194375">
      <w:pPr>
        <w:spacing w:after="80" w:line="276" w:lineRule="auto"/>
        <w:jc w:val="both"/>
        <w:rPr>
          <w:rFonts w:ascii="Cambria" w:hAnsi="Cambria"/>
          <w:sz w:val="20"/>
          <w:szCs w:val="20"/>
        </w:rPr>
      </w:pPr>
      <w:r>
        <w:rPr>
          <w:rFonts w:ascii="Cambria" w:hAnsi="Cambria"/>
          <w:sz w:val="20"/>
          <w:szCs w:val="20"/>
        </w:rPr>
        <w:t>PhD Examination show, Monash Faculty Gallery, Melbourne, Australia.</w:t>
      </w:r>
    </w:p>
    <w:p w14:paraId="2CA448C9" w14:textId="77777777" w:rsidR="00FE3ADE" w:rsidRDefault="00CE5896" w:rsidP="00194375">
      <w:pPr>
        <w:spacing w:after="80" w:line="276" w:lineRule="auto"/>
        <w:jc w:val="both"/>
        <w:rPr>
          <w:rFonts w:ascii="Cambria" w:hAnsi="Cambria"/>
          <w:sz w:val="20"/>
          <w:szCs w:val="20"/>
        </w:rPr>
      </w:pPr>
      <w:r>
        <w:rPr>
          <w:rFonts w:ascii="Cambria" w:hAnsi="Cambria"/>
          <w:sz w:val="20"/>
          <w:szCs w:val="20"/>
        </w:rPr>
        <w:t xml:space="preserve">2015: </w:t>
      </w:r>
    </w:p>
    <w:p w14:paraId="4D87BCA1" w14:textId="35890117" w:rsidR="00CE5896" w:rsidRDefault="00CE5896" w:rsidP="00194375">
      <w:pPr>
        <w:spacing w:after="80" w:line="276" w:lineRule="auto"/>
        <w:jc w:val="both"/>
        <w:rPr>
          <w:rFonts w:ascii="Cambria" w:hAnsi="Cambria"/>
          <w:sz w:val="20"/>
          <w:szCs w:val="20"/>
        </w:rPr>
      </w:pPr>
      <w:r>
        <w:rPr>
          <w:rFonts w:ascii="Cambria" w:hAnsi="Cambria"/>
          <w:sz w:val="20"/>
          <w:szCs w:val="20"/>
        </w:rPr>
        <w:t>One man show, “</w:t>
      </w:r>
      <w:r w:rsidR="00070CF4">
        <w:rPr>
          <w:rFonts w:ascii="Cambria" w:hAnsi="Cambria"/>
          <w:sz w:val="20"/>
          <w:szCs w:val="20"/>
        </w:rPr>
        <w:t>Rhythmic Spaces: BCD collaborations”, Bar Oussou, Melbourn, Australia</w:t>
      </w:r>
    </w:p>
    <w:p w14:paraId="79336E61" w14:textId="4BD9EAD6" w:rsidR="00070CF4" w:rsidRPr="00F3261C" w:rsidRDefault="001D3E70" w:rsidP="00194375">
      <w:pPr>
        <w:spacing w:after="80" w:line="276" w:lineRule="auto"/>
        <w:jc w:val="both"/>
        <w:rPr>
          <w:rFonts w:ascii="Cambria" w:hAnsi="Cambria"/>
          <w:bCs/>
          <w:sz w:val="20"/>
          <w:szCs w:val="20"/>
          <w:lang w:val="en-AU"/>
        </w:rPr>
      </w:pPr>
      <w:r>
        <w:rPr>
          <w:rFonts w:ascii="Cambria" w:hAnsi="Cambria"/>
          <w:sz w:val="20"/>
          <w:szCs w:val="20"/>
        </w:rPr>
        <w:t xml:space="preserve">Group show, </w:t>
      </w:r>
      <w:r w:rsidR="000C7E35">
        <w:rPr>
          <w:rFonts w:ascii="Cambria" w:hAnsi="Cambria"/>
          <w:sz w:val="20"/>
          <w:szCs w:val="20"/>
        </w:rPr>
        <w:t>“</w:t>
      </w:r>
      <w:r w:rsidR="000C7E35">
        <w:rPr>
          <w:rFonts w:ascii="Cambria" w:hAnsi="Cambria"/>
          <w:sz w:val="20"/>
          <w:szCs w:val="20"/>
          <w:lang w:val="en-AU"/>
        </w:rPr>
        <w:t>Perpetu</w:t>
      </w:r>
      <w:r w:rsidR="00F3261C">
        <w:rPr>
          <w:rFonts w:ascii="Cambria" w:hAnsi="Cambria"/>
          <w:sz w:val="20"/>
          <w:szCs w:val="20"/>
          <w:lang w:val="en-AU"/>
        </w:rPr>
        <w:t>u</w:t>
      </w:r>
      <w:r w:rsidR="000C7E35" w:rsidRPr="000C7E35">
        <w:rPr>
          <w:rFonts w:ascii="Cambria" w:hAnsi="Cambria"/>
          <w:sz w:val="20"/>
          <w:szCs w:val="20"/>
          <w:lang w:val="en-AU"/>
        </w:rPr>
        <w:t>m Mobile</w:t>
      </w:r>
      <w:r w:rsidR="000C7E35">
        <w:rPr>
          <w:rFonts w:ascii="Cambria" w:hAnsi="Cambria"/>
          <w:sz w:val="20"/>
          <w:szCs w:val="20"/>
          <w:lang w:val="en-AU"/>
        </w:rPr>
        <w:t xml:space="preserve">”, </w:t>
      </w:r>
      <w:r w:rsidR="00F3261C" w:rsidRPr="00F3261C">
        <w:rPr>
          <w:rFonts w:ascii="Cambria" w:hAnsi="Cambria"/>
          <w:bCs/>
          <w:sz w:val="20"/>
          <w:szCs w:val="20"/>
          <w:lang w:val="en-AU"/>
        </w:rPr>
        <w:t>Binyamin Gallery</w:t>
      </w:r>
      <w:r w:rsidR="00D56A21">
        <w:rPr>
          <w:rFonts w:ascii="Cambria" w:hAnsi="Cambria"/>
          <w:bCs/>
          <w:sz w:val="20"/>
          <w:szCs w:val="20"/>
          <w:lang w:val="en-AU"/>
        </w:rPr>
        <w:t>, Tel Aviv, Israel.</w:t>
      </w:r>
    </w:p>
    <w:p w14:paraId="4029197F" w14:textId="77777777" w:rsidR="00FE3ADE" w:rsidRDefault="00070CF4" w:rsidP="00070CF4">
      <w:pPr>
        <w:jc w:val="both"/>
        <w:rPr>
          <w:rFonts w:ascii="Cambria"/>
          <w:bCs/>
          <w:sz w:val="20"/>
          <w:szCs w:val="20"/>
        </w:rPr>
      </w:pPr>
      <w:r w:rsidRPr="009C5FFD">
        <w:rPr>
          <w:rFonts w:ascii="Cambria"/>
          <w:bCs/>
          <w:sz w:val="20"/>
          <w:szCs w:val="20"/>
        </w:rPr>
        <w:t xml:space="preserve">2014: </w:t>
      </w:r>
    </w:p>
    <w:p w14:paraId="6C5B9A9C" w14:textId="03C3FA6D" w:rsidR="00070CF4" w:rsidRDefault="00070CF4" w:rsidP="00070CF4">
      <w:pPr>
        <w:jc w:val="both"/>
        <w:rPr>
          <w:rFonts w:ascii="Cambria"/>
          <w:bCs/>
          <w:sz w:val="20"/>
          <w:szCs w:val="20"/>
        </w:rPr>
      </w:pPr>
      <w:r>
        <w:rPr>
          <w:rFonts w:ascii="Cambria"/>
          <w:bCs/>
          <w:sz w:val="20"/>
          <w:szCs w:val="20"/>
        </w:rPr>
        <w:t>One man show, ETCH Gallery, Geelong, Australia.</w:t>
      </w:r>
    </w:p>
    <w:p w14:paraId="4D4AC6D8" w14:textId="663FD9C2" w:rsidR="00F06B6B" w:rsidRDefault="00070CF4" w:rsidP="001D3E70">
      <w:pPr>
        <w:jc w:val="both"/>
        <w:rPr>
          <w:rFonts w:ascii="Cambria"/>
          <w:bCs/>
          <w:sz w:val="20"/>
          <w:szCs w:val="20"/>
        </w:rPr>
      </w:pPr>
      <w:r>
        <w:rPr>
          <w:rFonts w:ascii="Cambria"/>
          <w:bCs/>
          <w:sz w:val="20"/>
          <w:szCs w:val="20"/>
        </w:rPr>
        <w:t xml:space="preserve">Group show, </w:t>
      </w:r>
      <w:r>
        <w:rPr>
          <w:rFonts w:ascii="Cambria"/>
          <w:bCs/>
          <w:sz w:val="20"/>
          <w:szCs w:val="20"/>
        </w:rPr>
        <w:t>“</w:t>
      </w:r>
      <w:r>
        <w:rPr>
          <w:rFonts w:ascii="Cambria"/>
          <w:bCs/>
          <w:sz w:val="20"/>
          <w:szCs w:val="20"/>
        </w:rPr>
        <w:t>Wild Places</w:t>
      </w:r>
      <w:r>
        <w:rPr>
          <w:rFonts w:ascii="Cambria"/>
          <w:bCs/>
          <w:sz w:val="20"/>
          <w:szCs w:val="20"/>
        </w:rPr>
        <w:t>”</w:t>
      </w:r>
      <w:r>
        <w:rPr>
          <w:rFonts w:ascii="Cambria"/>
          <w:bCs/>
          <w:sz w:val="20"/>
          <w:szCs w:val="20"/>
        </w:rPr>
        <w:t xml:space="preserve"> (the exhibition catalogue: ISBN 978-0-9925174-0-3), Motor Works Gallery, Melbourne, Australia.</w:t>
      </w:r>
    </w:p>
    <w:p w14:paraId="106AE08C" w14:textId="77777777" w:rsidR="00FE3ADE" w:rsidRDefault="00396B17" w:rsidP="00194375">
      <w:pPr>
        <w:spacing w:after="80" w:line="276" w:lineRule="auto"/>
        <w:jc w:val="both"/>
        <w:rPr>
          <w:rFonts w:ascii="Cambria" w:hAnsi="Cambria"/>
          <w:sz w:val="20"/>
          <w:szCs w:val="20"/>
        </w:rPr>
      </w:pPr>
      <w:r w:rsidRPr="00194375">
        <w:rPr>
          <w:rFonts w:ascii="Cambria" w:hAnsi="Cambria"/>
          <w:sz w:val="20"/>
          <w:szCs w:val="20"/>
        </w:rPr>
        <w:t xml:space="preserve">2013: </w:t>
      </w:r>
    </w:p>
    <w:p w14:paraId="2F1D4D2A" w14:textId="6F351021" w:rsidR="006C5861" w:rsidRDefault="00396B17" w:rsidP="00194375">
      <w:pPr>
        <w:spacing w:after="80" w:line="276" w:lineRule="auto"/>
        <w:jc w:val="both"/>
        <w:rPr>
          <w:rFonts w:ascii="Cambria" w:hAnsi="Cambria"/>
          <w:sz w:val="20"/>
          <w:szCs w:val="20"/>
        </w:rPr>
      </w:pPr>
      <w:r w:rsidRPr="00194375">
        <w:rPr>
          <w:rFonts w:ascii="Cambria" w:hAnsi="Cambria"/>
          <w:sz w:val="20"/>
          <w:szCs w:val="20"/>
          <w:u w:val="single"/>
        </w:rPr>
        <w:t>Tokyo Experimental Festival</w:t>
      </w:r>
      <w:r w:rsidRPr="00194375">
        <w:rPr>
          <w:rFonts w:ascii="Cambria" w:hAnsi="Cambria"/>
          <w:sz w:val="20"/>
          <w:szCs w:val="20"/>
        </w:rPr>
        <w:t xml:space="preserve"> </w:t>
      </w:r>
      <w:r w:rsidR="005776A2" w:rsidRPr="00194375">
        <w:rPr>
          <w:rFonts w:ascii="Cambria" w:hAnsi="Cambria"/>
          <w:sz w:val="20"/>
          <w:szCs w:val="20"/>
        </w:rPr>
        <w:t xml:space="preserve">: </w:t>
      </w:r>
      <w:r w:rsidRPr="00194375">
        <w:rPr>
          <w:rFonts w:ascii="Cambria" w:hAnsi="Cambria"/>
          <w:sz w:val="20"/>
          <w:szCs w:val="20"/>
        </w:rPr>
        <w:t xml:space="preserve">“BCD Sound Performance”, </w:t>
      </w:r>
      <w:r w:rsidRPr="00194375">
        <w:rPr>
          <w:rFonts w:ascii="Cambria" w:hAnsi="Cambria"/>
          <w:sz w:val="20"/>
          <w:szCs w:val="20"/>
          <w:u w:val="single"/>
        </w:rPr>
        <w:t>Tokyo Wonder Site</w:t>
      </w:r>
      <w:r w:rsidRPr="00194375">
        <w:rPr>
          <w:rFonts w:ascii="Cambria" w:hAnsi="Cambria"/>
          <w:sz w:val="20"/>
          <w:szCs w:val="20"/>
        </w:rPr>
        <w:t>, Tokyo, Japan.</w:t>
      </w:r>
    </w:p>
    <w:p w14:paraId="49285691" w14:textId="3B43F8FB" w:rsidR="00D56A21" w:rsidRDefault="00D56A21" w:rsidP="00A7410A">
      <w:pPr>
        <w:jc w:val="both"/>
        <w:rPr>
          <w:rFonts w:ascii="Cambria"/>
          <w:sz w:val="20"/>
          <w:szCs w:val="20"/>
        </w:rPr>
      </w:pPr>
      <w:r>
        <w:rPr>
          <w:rFonts w:ascii="Cambria"/>
          <w:sz w:val="20"/>
          <w:szCs w:val="20"/>
        </w:rPr>
        <w:t xml:space="preserve">Invited exhibition, </w:t>
      </w:r>
      <w:r>
        <w:rPr>
          <w:rFonts w:ascii="Cambria"/>
          <w:sz w:val="20"/>
          <w:szCs w:val="20"/>
        </w:rPr>
        <w:t>“</w:t>
      </w:r>
      <w:r>
        <w:rPr>
          <w:rFonts w:ascii="Cambria"/>
          <w:sz w:val="20"/>
          <w:szCs w:val="20"/>
        </w:rPr>
        <w:t>One man show</w:t>
      </w:r>
      <w:r>
        <w:rPr>
          <w:rFonts w:ascii="Cambria"/>
          <w:sz w:val="20"/>
          <w:szCs w:val="20"/>
        </w:rPr>
        <w:t>”</w:t>
      </w:r>
      <w:r>
        <w:rPr>
          <w:rFonts w:ascii="Cambria"/>
          <w:sz w:val="20"/>
          <w:szCs w:val="20"/>
        </w:rPr>
        <w:t>, World Congress on Communication and Arts Conference, Deakin University Waterfront Campus and Courthouse Art, Geelong, Australia.</w:t>
      </w:r>
    </w:p>
    <w:p w14:paraId="61B8C7CF" w14:textId="77777777" w:rsidR="00FE3ADE" w:rsidRDefault="00396B17" w:rsidP="00194375">
      <w:pPr>
        <w:spacing w:after="80" w:line="276" w:lineRule="auto"/>
        <w:jc w:val="both"/>
        <w:rPr>
          <w:rFonts w:ascii="Cambria" w:hAnsi="Cambria"/>
          <w:sz w:val="20"/>
          <w:szCs w:val="20"/>
        </w:rPr>
      </w:pPr>
      <w:r w:rsidRPr="00194375">
        <w:rPr>
          <w:rFonts w:ascii="Cambria" w:hAnsi="Cambria"/>
          <w:sz w:val="20"/>
          <w:szCs w:val="20"/>
        </w:rPr>
        <w:t xml:space="preserve">2012: </w:t>
      </w:r>
    </w:p>
    <w:p w14:paraId="1916C570" w14:textId="08D639ED" w:rsidR="007E6A2B" w:rsidRPr="00194375" w:rsidRDefault="00396B17" w:rsidP="00194375">
      <w:pPr>
        <w:spacing w:after="80" w:line="276" w:lineRule="auto"/>
        <w:jc w:val="both"/>
        <w:rPr>
          <w:rFonts w:ascii="Cambria" w:eastAsia="Cambria" w:hAnsi="Cambria" w:cs="Cambria"/>
          <w:sz w:val="20"/>
          <w:szCs w:val="20"/>
        </w:rPr>
      </w:pPr>
      <w:r w:rsidRPr="00194375">
        <w:rPr>
          <w:rFonts w:ascii="Cambria" w:hAnsi="Cambria"/>
          <w:sz w:val="20"/>
          <w:szCs w:val="20"/>
          <w:u w:val="single"/>
        </w:rPr>
        <w:t>Fukushima Biennale 2012</w:t>
      </w:r>
      <w:r w:rsidRPr="00194375">
        <w:rPr>
          <w:rFonts w:ascii="Cambria" w:hAnsi="Cambria"/>
          <w:sz w:val="20"/>
          <w:szCs w:val="20"/>
        </w:rPr>
        <w:t xml:space="preserve"> “Sora: The Sky”</w:t>
      </w:r>
      <w:r w:rsidR="000F36CB" w:rsidRPr="00194375">
        <w:rPr>
          <w:rFonts w:ascii="Cambria" w:hAnsi="Cambria"/>
          <w:sz w:val="20"/>
          <w:szCs w:val="20"/>
        </w:rPr>
        <w:t xml:space="preserve"> (This is the first international art exhibition since Fukushima nuclear disaster 2011, Fukushima, Japan.</w:t>
      </w:r>
    </w:p>
    <w:p w14:paraId="309BF1DB" w14:textId="77777777" w:rsidR="00FE3ADE" w:rsidRDefault="00396B17" w:rsidP="00194375">
      <w:pPr>
        <w:spacing w:after="80" w:line="276" w:lineRule="auto"/>
        <w:jc w:val="both"/>
        <w:rPr>
          <w:rFonts w:ascii="Cambria" w:hAnsi="Cambria"/>
          <w:sz w:val="20"/>
          <w:szCs w:val="20"/>
        </w:rPr>
      </w:pPr>
      <w:r w:rsidRPr="00194375">
        <w:rPr>
          <w:rFonts w:ascii="Cambria" w:hAnsi="Cambria"/>
          <w:sz w:val="20"/>
          <w:szCs w:val="20"/>
        </w:rPr>
        <w:t xml:space="preserve">2011: </w:t>
      </w:r>
    </w:p>
    <w:p w14:paraId="3A26B45C" w14:textId="699A206B" w:rsidR="00A4317E" w:rsidRPr="00194375" w:rsidRDefault="00396B17" w:rsidP="00194375">
      <w:pPr>
        <w:spacing w:after="80" w:line="276" w:lineRule="auto"/>
        <w:jc w:val="both"/>
        <w:rPr>
          <w:rFonts w:ascii="Cambria" w:hAnsi="Cambria"/>
          <w:sz w:val="20"/>
          <w:szCs w:val="20"/>
        </w:rPr>
      </w:pPr>
      <w:r w:rsidRPr="00194375">
        <w:rPr>
          <w:rFonts w:ascii="Cambria" w:hAnsi="Cambria"/>
          <w:sz w:val="20"/>
          <w:szCs w:val="20"/>
        </w:rPr>
        <w:t xml:space="preserve">"Movements In and Out of Time" (BCD video: collaborated with Prof. Rebecca Bryant &amp; Dr. Don Nichols (USA) Dr. Reiko Manabe (Japan)),  </w:t>
      </w:r>
      <w:r w:rsidR="00D17FDA" w:rsidRPr="00194375">
        <w:rPr>
          <w:rFonts w:ascii="Cambria" w:hAnsi="Cambria"/>
          <w:sz w:val="20"/>
          <w:szCs w:val="20"/>
        </w:rPr>
        <w:t>“</w:t>
      </w:r>
      <w:r w:rsidRPr="00194375">
        <w:rPr>
          <w:rFonts w:ascii="Cambria" w:hAnsi="Cambria"/>
          <w:sz w:val="20"/>
          <w:szCs w:val="20"/>
        </w:rPr>
        <w:t>On the Wall</w:t>
      </w:r>
      <w:r w:rsidR="00D17FDA" w:rsidRPr="00194375">
        <w:rPr>
          <w:rFonts w:ascii="Cambria" w:hAnsi="Cambria"/>
          <w:sz w:val="20"/>
          <w:szCs w:val="20"/>
        </w:rPr>
        <w:t>: D</w:t>
      </w:r>
      <w:r w:rsidRPr="00194375">
        <w:rPr>
          <w:rFonts w:ascii="Cambria" w:hAnsi="Cambria"/>
          <w:sz w:val="20"/>
          <w:szCs w:val="20"/>
        </w:rPr>
        <w:t xml:space="preserve">ance </w:t>
      </w:r>
      <w:r w:rsidR="00D17FDA" w:rsidRPr="00194375">
        <w:rPr>
          <w:rFonts w:ascii="Cambria" w:hAnsi="Cambria"/>
          <w:sz w:val="20"/>
          <w:szCs w:val="20"/>
        </w:rPr>
        <w:t>F</w:t>
      </w:r>
      <w:r w:rsidRPr="00194375">
        <w:rPr>
          <w:rFonts w:ascii="Cambria" w:hAnsi="Cambria"/>
          <w:sz w:val="20"/>
          <w:szCs w:val="20"/>
        </w:rPr>
        <w:t xml:space="preserve">ilm </w:t>
      </w:r>
      <w:r w:rsidR="00D17FDA" w:rsidRPr="00194375">
        <w:rPr>
          <w:rFonts w:ascii="Cambria" w:hAnsi="Cambria"/>
          <w:sz w:val="20"/>
          <w:szCs w:val="20"/>
        </w:rPr>
        <w:t>S</w:t>
      </w:r>
      <w:r w:rsidRPr="00194375">
        <w:rPr>
          <w:rFonts w:ascii="Cambria" w:hAnsi="Cambria"/>
          <w:sz w:val="20"/>
          <w:szCs w:val="20"/>
        </w:rPr>
        <w:t>eries</w:t>
      </w:r>
      <w:r w:rsidR="00D17FDA" w:rsidRPr="00194375">
        <w:rPr>
          <w:rFonts w:ascii="Cambria" w:hAnsi="Cambria"/>
          <w:sz w:val="20"/>
          <w:szCs w:val="20"/>
        </w:rPr>
        <w:t xml:space="preserve">” </w:t>
      </w:r>
      <w:r w:rsidRPr="00194375">
        <w:rPr>
          <w:rFonts w:ascii="Cambria" w:hAnsi="Cambria"/>
          <w:sz w:val="20"/>
          <w:szCs w:val="20"/>
        </w:rPr>
        <w:t xml:space="preserve">at </w:t>
      </w:r>
      <w:r w:rsidR="007F341A">
        <w:rPr>
          <w:rFonts w:ascii="Cambria" w:hAnsi="Cambria"/>
          <w:i/>
          <w:sz w:val="20"/>
          <w:szCs w:val="20"/>
          <w:u w:val="single"/>
        </w:rPr>
        <w:t>A</w:t>
      </w:r>
      <w:r w:rsidRPr="00194375">
        <w:rPr>
          <w:rFonts w:ascii="Cambria" w:hAnsi="Cambria"/>
          <w:i/>
          <w:sz w:val="20"/>
          <w:szCs w:val="20"/>
          <w:u w:val="single"/>
        </w:rPr>
        <w:t>da Studio</w:t>
      </w:r>
      <w:r w:rsidRPr="00194375">
        <w:rPr>
          <w:rFonts w:ascii="Cambria" w:hAnsi="Cambria"/>
          <w:sz w:val="20"/>
          <w:szCs w:val="20"/>
          <w:u w:val="single"/>
        </w:rPr>
        <w:t xml:space="preserve"> (Berlin, Germany)</w:t>
      </w:r>
      <w:r w:rsidRPr="00194375">
        <w:rPr>
          <w:rFonts w:ascii="Cambria" w:hAnsi="Cambria"/>
          <w:sz w:val="20"/>
          <w:szCs w:val="20"/>
        </w:rPr>
        <w:t xml:space="preserve">, </w:t>
      </w:r>
      <w:r w:rsidRPr="00194375">
        <w:rPr>
          <w:rFonts w:ascii="Cambria" w:hAnsi="Cambria"/>
          <w:sz w:val="20"/>
          <w:szCs w:val="20"/>
          <w:u w:val="single"/>
        </w:rPr>
        <w:t>SEAM International Conference</w:t>
      </w:r>
      <w:r w:rsidRPr="00194375">
        <w:rPr>
          <w:rFonts w:ascii="Cambria" w:hAnsi="Cambria"/>
          <w:sz w:val="20"/>
          <w:szCs w:val="20"/>
        </w:rPr>
        <w:t xml:space="preserve"> [Sydney]. </w:t>
      </w:r>
    </w:p>
    <w:p w14:paraId="67289D4B" w14:textId="5709D847" w:rsidR="00DF3D25" w:rsidRDefault="00DF3D25" w:rsidP="00DF3D25">
      <w:pPr>
        <w:jc w:val="both"/>
        <w:rPr>
          <w:rFonts w:ascii="Cambria"/>
          <w:sz w:val="20"/>
          <w:szCs w:val="20"/>
        </w:rPr>
      </w:pPr>
      <w:r>
        <w:rPr>
          <w:rFonts w:ascii="Cambria"/>
          <w:sz w:val="20"/>
          <w:szCs w:val="20"/>
        </w:rPr>
        <w:t>Group show,</w:t>
      </w:r>
      <w:r>
        <w:rPr>
          <w:rFonts w:ascii="Cambria"/>
          <w:b/>
          <w:bCs/>
          <w:sz w:val="20"/>
          <w:szCs w:val="20"/>
        </w:rPr>
        <w:t xml:space="preserve"> </w:t>
      </w:r>
      <w:r>
        <w:rPr>
          <w:rFonts w:hAnsi="Cambria"/>
          <w:sz w:val="20"/>
          <w:szCs w:val="20"/>
        </w:rPr>
        <w:t>“</w:t>
      </w:r>
      <w:r>
        <w:rPr>
          <w:rFonts w:ascii="Cambria"/>
          <w:sz w:val="20"/>
          <w:szCs w:val="20"/>
        </w:rPr>
        <w:t>The gravity of the situation</w:t>
      </w:r>
      <w:r>
        <w:rPr>
          <w:rFonts w:hAnsi="Cambria"/>
          <w:sz w:val="20"/>
          <w:szCs w:val="20"/>
        </w:rPr>
        <w:t>”</w:t>
      </w:r>
      <w:r>
        <w:rPr>
          <w:rFonts w:hAnsi="Cambria"/>
          <w:sz w:val="20"/>
          <w:szCs w:val="20"/>
        </w:rPr>
        <w:t xml:space="preserve"> </w:t>
      </w:r>
      <w:r>
        <w:rPr>
          <w:rFonts w:ascii="Cambria"/>
          <w:sz w:val="20"/>
          <w:szCs w:val="20"/>
        </w:rPr>
        <w:t>A fundraising exhibition for Japanese disaster relief efforts, The Monash University Faculty Gallery</w:t>
      </w:r>
      <w:r>
        <w:rPr>
          <w:rFonts w:ascii="Cambria"/>
          <w:b/>
          <w:bCs/>
          <w:sz w:val="20"/>
          <w:szCs w:val="20"/>
        </w:rPr>
        <w:t xml:space="preserve"> (</w:t>
      </w:r>
      <w:r>
        <w:rPr>
          <w:rFonts w:ascii="Cambria"/>
          <w:sz w:val="20"/>
          <w:szCs w:val="20"/>
        </w:rPr>
        <w:t>July 4th - 19</w:t>
      </w:r>
      <w:r>
        <w:rPr>
          <w:rFonts w:ascii="Cambria"/>
          <w:sz w:val="20"/>
          <w:szCs w:val="20"/>
          <w:vertAlign w:val="superscript"/>
        </w:rPr>
        <w:t>th</w:t>
      </w:r>
      <w:r>
        <w:rPr>
          <w:rFonts w:ascii="Cambria"/>
          <w:sz w:val="20"/>
          <w:szCs w:val="20"/>
        </w:rPr>
        <w:t>),</w:t>
      </w:r>
      <w:r>
        <w:rPr>
          <w:rFonts w:ascii="Cambria"/>
          <w:b/>
          <w:bCs/>
          <w:sz w:val="20"/>
          <w:szCs w:val="20"/>
        </w:rPr>
        <w:t xml:space="preserve"> </w:t>
      </w:r>
      <w:r>
        <w:rPr>
          <w:rFonts w:ascii="Cambria"/>
          <w:sz w:val="20"/>
          <w:szCs w:val="20"/>
        </w:rPr>
        <w:t>Melbourne.</w:t>
      </w:r>
    </w:p>
    <w:p w14:paraId="6C182BA4" w14:textId="5CF5A6B8" w:rsidR="00DF3D25" w:rsidRDefault="00DF3D25" w:rsidP="00DF3D25">
      <w:pPr>
        <w:jc w:val="both"/>
        <w:rPr>
          <w:rFonts w:ascii="Cambria"/>
          <w:sz w:val="20"/>
          <w:szCs w:val="20"/>
        </w:rPr>
      </w:pPr>
      <w:r>
        <w:rPr>
          <w:rFonts w:ascii="Cambria"/>
          <w:sz w:val="20"/>
          <w:szCs w:val="20"/>
        </w:rPr>
        <w:t xml:space="preserve">Tribute to Tsunami Victims, BCD with </w:t>
      </w:r>
      <w:r w:rsidRPr="00EE49F6">
        <w:rPr>
          <w:rFonts w:ascii="Cambria"/>
          <w:i/>
          <w:sz w:val="20"/>
          <w:szCs w:val="20"/>
        </w:rPr>
        <w:t>Butoh</w:t>
      </w:r>
      <w:r>
        <w:rPr>
          <w:rFonts w:ascii="Cambria"/>
          <w:sz w:val="20"/>
          <w:szCs w:val="20"/>
        </w:rPr>
        <w:t xml:space="preserve"> performance with Ms Tokiko Odani, </w:t>
      </w:r>
      <w:r w:rsidRPr="00EE49F6">
        <w:rPr>
          <w:rFonts w:ascii="Cambria"/>
          <w:i/>
          <w:sz w:val="20"/>
          <w:szCs w:val="20"/>
        </w:rPr>
        <w:t>Ryokusuian</w:t>
      </w:r>
      <w:r>
        <w:rPr>
          <w:rFonts w:ascii="Cambria"/>
          <w:sz w:val="20"/>
          <w:szCs w:val="20"/>
        </w:rPr>
        <w:t xml:space="preserve"> Tea Ceremony House, Sendai, Japan.</w:t>
      </w:r>
    </w:p>
    <w:p w14:paraId="1D78F7E4" w14:textId="77777777" w:rsidR="00FE3ADE" w:rsidRDefault="00DF3D25" w:rsidP="00DF3D25">
      <w:pPr>
        <w:jc w:val="both"/>
        <w:rPr>
          <w:rFonts w:ascii="Cambria"/>
          <w:sz w:val="20"/>
          <w:szCs w:val="20"/>
        </w:rPr>
      </w:pPr>
      <w:r>
        <w:rPr>
          <w:rFonts w:ascii="Cambria"/>
          <w:sz w:val="20"/>
          <w:szCs w:val="20"/>
        </w:rPr>
        <w:t xml:space="preserve">2009: </w:t>
      </w:r>
    </w:p>
    <w:p w14:paraId="54DAF12B" w14:textId="44CAA18C" w:rsidR="00DF3D25" w:rsidRPr="00F5701B" w:rsidRDefault="00DF3D25" w:rsidP="00DF3D25">
      <w:pPr>
        <w:jc w:val="both"/>
        <w:rPr>
          <w:rFonts w:ascii="Cambria" w:eastAsia="Cambria" w:hAnsi="Cambria" w:cs="Cambria"/>
          <w:sz w:val="20"/>
          <w:szCs w:val="20"/>
        </w:rPr>
      </w:pPr>
      <w:r>
        <w:rPr>
          <w:rFonts w:hAnsi="Cambria"/>
          <w:sz w:val="20"/>
          <w:szCs w:val="20"/>
        </w:rPr>
        <w:t>“</w:t>
      </w:r>
      <w:r>
        <w:rPr>
          <w:rFonts w:ascii="Cambria"/>
          <w:sz w:val="20"/>
          <w:szCs w:val="20"/>
        </w:rPr>
        <w:t>The Colour of Odradek</w:t>
      </w:r>
      <w:r>
        <w:rPr>
          <w:rFonts w:hAnsi="Cambria"/>
          <w:sz w:val="20"/>
          <w:szCs w:val="20"/>
        </w:rPr>
        <w:t>”</w:t>
      </w:r>
      <w:r>
        <w:rPr>
          <w:rFonts w:hAnsi="Cambria"/>
          <w:sz w:val="20"/>
          <w:szCs w:val="20"/>
        </w:rPr>
        <w:t xml:space="preserve"> Exhibition</w:t>
      </w:r>
      <w:r>
        <w:rPr>
          <w:rFonts w:ascii="Cambria"/>
          <w:sz w:val="20"/>
          <w:szCs w:val="20"/>
        </w:rPr>
        <w:t xml:space="preserve">, BCD performance with Mr Steve Adam (music composer), Art and Design Faculty Gallery, Monash University, Melbourne, Australia. </w:t>
      </w:r>
    </w:p>
    <w:p w14:paraId="6E62D65C" w14:textId="77777777" w:rsidR="00DF3D25" w:rsidRDefault="00DF3D25" w:rsidP="00DF3D25">
      <w:pPr>
        <w:jc w:val="both"/>
        <w:rPr>
          <w:rFonts w:ascii="Cambria" w:eastAsia="Cambria" w:hAnsi="Cambria" w:cs="Cambria"/>
          <w:sz w:val="20"/>
          <w:szCs w:val="20"/>
        </w:rPr>
      </w:pPr>
      <w:r>
        <w:rPr>
          <w:rFonts w:ascii="Cambria"/>
          <w:sz w:val="20"/>
          <w:szCs w:val="20"/>
        </w:rPr>
        <w:t>2008: One man show "Bimanual Coordination Drawing", at Swinburne TAFE Knox City Art Gallery.</w:t>
      </w:r>
    </w:p>
    <w:p w14:paraId="03D04E74" w14:textId="695E59B5" w:rsidR="0097619B" w:rsidRPr="0097619B" w:rsidRDefault="00DF3D25" w:rsidP="00DF3D25">
      <w:pPr>
        <w:jc w:val="both"/>
        <w:rPr>
          <w:rFonts w:ascii="Cambria"/>
          <w:sz w:val="20"/>
          <w:szCs w:val="20"/>
        </w:rPr>
      </w:pPr>
      <w:r>
        <w:rPr>
          <w:rFonts w:ascii="Cambria"/>
          <w:sz w:val="20"/>
          <w:szCs w:val="20"/>
        </w:rPr>
        <w:t>Group show, Drawing Works, Trocadero Art Space, Footscray, Melbourne.</w:t>
      </w:r>
    </w:p>
    <w:p w14:paraId="7ECAA8CA" w14:textId="5EC4B441" w:rsidR="00DF3D25" w:rsidRDefault="00DF3D25" w:rsidP="00A7410A">
      <w:pPr>
        <w:jc w:val="both"/>
        <w:rPr>
          <w:rFonts w:ascii="Cambria"/>
          <w:sz w:val="20"/>
          <w:szCs w:val="20"/>
        </w:rPr>
      </w:pPr>
      <w:r>
        <w:rPr>
          <w:rFonts w:ascii="Cambria"/>
          <w:sz w:val="20"/>
          <w:szCs w:val="20"/>
        </w:rPr>
        <w:lastRenderedPageBreak/>
        <w:t>2006: Group show, Drawing International Conference, Faculty Gallery, Monash University.</w:t>
      </w:r>
    </w:p>
    <w:p w14:paraId="334AD876" w14:textId="77777777" w:rsidR="0097619B" w:rsidRPr="0097619B" w:rsidRDefault="0097619B" w:rsidP="0097619B">
      <w:pPr>
        <w:jc w:val="both"/>
        <w:rPr>
          <w:rFonts w:ascii="Cambria"/>
          <w:sz w:val="20"/>
          <w:szCs w:val="20"/>
        </w:rPr>
      </w:pPr>
      <w:r w:rsidRPr="0097619B">
        <w:rPr>
          <w:rFonts w:ascii="Cambria"/>
          <w:sz w:val="20"/>
          <w:szCs w:val="20"/>
        </w:rPr>
        <w:t xml:space="preserve">1996: Eiichi Tosaki </w:t>
      </w:r>
      <w:r w:rsidRPr="0097619B">
        <w:rPr>
          <w:rFonts w:ascii="Cambria"/>
          <w:sz w:val="20"/>
          <w:szCs w:val="20"/>
        </w:rPr>
        <w:t>“</w:t>
      </w:r>
      <w:r w:rsidRPr="0097619B">
        <w:rPr>
          <w:rFonts w:ascii="Cambria"/>
          <w:sz w:val="20"/>
          <w:szCs w:val="20"/>
        </w:rPr>
        <w:t>Video Works: Osaka Cityscape Project</w:t>
      </w:r>
      <w:r w:rsidRPr="0097619B">
        <w:rPr>
          <w:rFonts w:ascii="Cambria"/>
          <w:sz w:val="20"/>
          <w:szCs w:val="20"/>
        </w:rPr>
        <w:t>”</w:t>
      </w:r>
      <w:r w:rsidRPr="0097619B">
        <w:rPr>
          <w:rFonts w:ascii="Cambria"/>
          <w:sz w:val="20"/>
          <w:szCs w:val="20"/>
        </w:rPr>
        <w:t>, edited video works, Coffee Bar Siesta, Osaka, Japan.</w:t>
      </w:r>
    </w:p>
    <w:p w14:paraId="2C7733C1" w14:textId="77777777" w:rsidR="0097619B" w:rsidRPr="0097619B" w:rsidRDefault="0097619B" w:rsidP="0097619B">
      <w:pPr>
        <w:jc w:val="both"/>
        <w:rPr>
          <w:rFonts w:ascii="Cambria"/>
          <w:sz w:val="20"/>
          <w:szCs w:val="20"/>
        </w:rPr>
      </w:pPr>
      <w:r w:rsidRPr="0097619B">
        <w:rPr>
          <w:rFonts w:ascii="Cambria"/>
          <w:sz w:val="20"/>
          <w:szCs w:val="20"/>
        </w:rPr>
        <w:t xml:space="preserve">1991: Group exhibition </w:t>
      </w:r>
      <w:r w:rsidRPr="0097619B">
        <w:rPr>
          <w:rFonts w:ascii="Cambria"/>
          <w:sz w:val="20"/>
          <w:szCs w:val="20"/>
        </w:rPr>
        <w:t>“</w:t>
      </w:r>
      <w:r w:rsidRPr="0097619B">
        <w:rPr>
          <w:rFonts w:ascii="Cambria"/>
          <w:sz w:val="20"/>
          <w:szCs w:val="20"/>
        </w:rPr>
        <w:t>Resolution 4</w:t>
      </w:r>
      <w:r w:rsidRPr="0097619B">
        <w:rPr>
          <w:rFonts w:ascii="Cambria"/>
          <w:sz w:val="20"/>
          <w:szCs w:val="20"/>
        </w:rPr>
        <w:t>”</w:t>
      </w:r>
      <w:r w:rsidRPr="0097619B">
        <w:rPr>
          <w:rFonts w:ascii="Cambria"/>
          <w:sz w:val="20"/>
          <w:szCs w:val="20"/>
        </w:rPr>
        <w:t xml:space="preserve"> (including my </w:t>
      </w:r>
      <w:r w:rsidRPr="0097619B">
        <w:rPr>
          <w:rFonts w:ascii="Cambria"/>
          <w:sz w:val="20"/>
          <w:szCs w:val="20"/>
        </w:rPr>
        <w:t>“</w:t>
      </w:r>
      <w:r w:rsidRPr="0097619B">
        <w:rPr>
          <w:rFonts w:ascii="Cambria"/>
          <w:sz w:val="20"/>
          <w:szCs w:val="20"/>
        </w:rPr>
        <w:t>both-hands drawing</w:t>
      </w:r>
      <w:r w:rsidRPr="0097619B">
        <w:rPr>
          <w:rFonts w:ascii="Cambria"/>
          <w:sz w:val="20"/>
          <w:szCs w:val="20"/>
        </w:rPr>
        <w:t>”</w:t>
      </w:r>
      <w:r w:rsidRPr="0097619B">
        <w:rPr>
          <w:rFonts w:ascii="Cambria"/>
          <w:sz w:val="20"/>
          <w:szCs w:val="20"/>
        </w:rPr>
        <w:t>),  New York, USA</w:t>
      </w:r>
    </w:p>
    <w:p w14:paraId="2367037D" w14:textId="77777777" w:rsidR="0097619B" w:rsidRPr="0097619B" w:rsidRDefault="0097619B" w:rsidP="0097619B">
      <w:pPr>
        <w:jc w:val="both"/>
        <w:rPr>
          <w:rFonts w:ascii="Cambria"/>
          <w:sz w:val="20"/>
          <w:szCs w:val="20"/>
        </w:rPr>
      </w:pPr>
      <w:r w:rsidRPr="0097619B">
        <w:rPr>
          <w:rFonts w:ascii="Cambria"/>
          <w:sz w:val="20"/>
          <w:szCs w:val="20"/>
        </w:rPr>
        <w:t xml:space="preserve">1982: Eiichi Tosaki </w:t>
      </w:r>
      <w:r w:rsidRPr="0097619B">
        <w:rPr>
          <w:rFonts w:ascii="Cambria"/>
          <w:sz w:val="20"/>
          <w:szCs w:val="20"/>
        </w:rPr>
        <w:t>“</w:t>
      </w:r>
      <w:r w:rsidRPr="0097619B">
        <w:rPr>
          <w:rFonts w:ascii="Cambria"/>
          <w:sz w:val="20"/>
          <w:szCs w:val="20"/>
        </w:rPr>
        <w:t>Recent Works</w:t>
      </w:r>
      <w:r w:rsidRPr="0097619B">
        <w:rPr>
          <w:rFonts w:ascii="Cambria"/>
          <w:sz w:val="20"/>
          <w:szCs w:val="20"/>
        </w:rPr>
        <w:t>”</w:t>
      </w:r>
      <w:r w:rsidRPr="0097619B">
        <w:rPr>
          <w:rFonts w:ascii="Cambria"/>
          <w:sz w:val="20"/>
          <w:szCs w:val="20"/>
        </w:rPr>
        <w:t>, one man show at Tasaburo Studio, Shiga, Japan</w:t>
      </w:r>
    </w:p>
    <w:p w14:paraId="37AF93FF" w14:textId="77777777" w:rsidR="0097619B" w:rsidRPr="0097619B" w:rsidRDefault="0097619B" w:rsidP="0097619B">
      <w:pPr>
        <w:jc w:val="both"/>
        <w:rPr>
          <w:rFonts w:ascii="Cambria"/>
          <w:sz w:val="20"/>
          <w:szCs w:val="20"/>
        </w:rPr>
      </w:pPr>
      <w:r w:rsidRPr="0097619B">
        <w:rPr>
          <w:rFonts w:ascii="Cambria"/>
          <w:sz w:val="20"/>
          <w:szCs w:val="20"/>
        </w:rPr>
        <w:t xml:space="preserve">1981: Group exhibition </w:t>
      </w:r>
      <w:r w:rsidRPr="0097619B">
        <w:rPr>
          <w:rFonts w:ascii="Cambria"/>
          <w:sz w:val="20"/>
          <w:szCs w:val="20"/>
        </w:rPr>
        <w:t>‘</w:t>
      </w:r>
      <w:r w:rsidRPr="0097619B">
        <w:rPr>
          <w:rFonts w:ascii="Cambria"/>
          <w:sz w:val="20"/>
          <w:szCs w:val="20"/>
        </w:rPr>
        <w:t>Attic</w:t>
      </w:r>
      <w:r w:rsidRPr="0097619B">
        <w:rPr>
          <w:rFonts w:ascii="Cambria"/>
          <w:sz w:val="20"/>
          <w:szCs w:val="20"/>
        </w:rPr>
        <w:t>’</w:t>
      </w:r>
      <w:r w:rsidRPr="0097619B">
        <w:rPr>
          <w:rFonts w:ascii="Cambria"/>
          <w:sz w:val="20"/>
          <w:szCs w:val="20"/>
        </w:rPr>
        <w:t>, Ichiban Garo, Ginza, Tokyo, Japan.</w:t>
      </w:r>
    </w:p>
    <w:p w14:paraId="16F18F0C" w14:textId="77777777" w:rsidR="0097619B" w:rsidRPr="0097619B" w:rsidRDefault="0097619B" w:rsidP="0097619B">
      <w:pPr>
        <w:jc w:val="both"/>
        <w:rPr>
          <w:rFonts w:ascii="Cambria"/>
          <w:sz w:val="20"/>
          <w:szCs w:val="20"/>
        </w:rPr>
      </w:pPr>
      <w:r w:rsidRPr="0097619B">
        <w:rPr>
          <w:rFonts w:ascii="Cambria"/>
          <w:sz w:val="20"/>
          <w:szCs w:val="20"/>
        </w:rPr>
        <w:t xml:space="preserve">1980: Eiichi Tosaki </w:t>
      </w:r>
      <w:r w:rsidRPr="0097619B">
        <w:rPr>
          <w:rFonts w:ascii="Cambria"/>
          <w:sz w:val="20"/>
          <w:szCs w:val="20"/>
        </w:rPr>
        <w:t>“</w:t>
      </w:r>
      <w:r w:rsidRPr="0097619B">
        <w:rPr>
          <w:rFonts w:ascii="Cambria"/>
          <w:sz w:val="20"/>
          <w:szCs w:val="20"/>
        </w:rPr>
        <w:t>Wall Works</w:t>
      </w:r>
      <w:r w:rsidRPr="0097619B">
        <w:rPr>
          <w:rFonts w:ascii="Cambria"/>
          <w:sz w:val="20"/>
          <w:szCs w:val="20"/>
        </w:rPr>
        <w:t>”</w:t>
      </w:r>
      <w:r w:rsidRPr="0097619B">
        <w:rPr>
          <w:rFonts w:ascii="Cambria"/>
          <w:sz w:val="20"/>
          <w:szCs w:val="20"/>
        </w:rPr>
        <w:t>, one man show at Koenji Studio, Tokyo, Japan (installation and painting).</w:t>
      </w:r>
    </w:p>
    <w:p w14:paraId="68CBA802" w14:textId="77777777" w:rsidR="00C059A0" w:rsidRDefault="00C059A0" w:rsidP="000B0146">
      <w:pPr>
        <w:widowControl w:val="0"/>
        <w:spacing w:after="80" w:line="276" w:lineRule="auto"/>
        <w:jc w:val="both"/>
        <w:rPr>
          <w:rFonts w:ascii="Cambria" w:hAnsi="Cambria"/>
          <w:b/>
          <w:bCs/>
          <w:sz w:val="20"/>
          <w:szCs w:val="20"/>
        </w:rPr>
      </w:pPr>
    </w:p>
    <w:p w14:paraId="4CA1AECE" w14:textId="77777777" w:rsidR="000B0146" w:rsidRPr="00194375" w:rsidRDefault="000B0146" w:rsidP="000B0146">
      <w:pPr>
        <w:widowControl w:val="0"/>
        <w:spacing w:after="80" w:line="276" w:lineRule="auto"/>
        <w:jc w:val="both"/>
        <w:rPr>
          <w:rFonts w:ascii="Cambria" w:eastAsia="Cambria" w:hAnsi="Cambria" w:cs="Cambria"/>
          <w:b/>
          <w:bCs/>
          <w:sz w:val="20"/>
          <w:szCs w:val="20"/>
        </w:rPr>
      </w:pPr>
      <w:r w:rsidRPr="00194375">
        <w:rPr>
          <w:rFonts w:ascii="Cambria" w:hAnsi="Cambria"/>
          <w:b/>
          <w:bCs/>
          <w:sz w:val="20"/>
          <w:szCs w:val="20"/>
        </w:rPr>
        <w:t>Museum Collections:</w:t>
      </w:r>
    </w:p>
    <w:p w14:paraId="6D726AD1" w14:textId="2FBB0A2A" w:rsidR="00572A8C" w:rsidRDefault="000B0146" w:rsidP="000B0146">
      <w:pPr>
        <w:widowControl w:val="0"/>
        <w:spacing w:after="80" w:line="276" w:lineRule="auto"/>
        <w:jc w:val="both"/>
        <w:rPr>
          <w:rFonts w:ascii="Cambria" w:hAnsi="Cambria"/>
          <w:sz w:val="20"/>
          <w:szCs w:val="20"/>
        </w:rPr>
      </w:pPr>
      <w:r w:rsidRPr="00194375">
        <w:rPr>
          <w:rFonts w:ascii="Cambria" w:hAnsi="Cambria"/>
          <w:sz w:val="20"/>
          <w:szCs w:val="20"/>
        </w:rPr>
        <w:t>National Gallery Victoria</w:t>
      </w:r>
      <w:r w:rsidRPr="00194375">
        <w:rPr>
          <w:rFonts w:ascii="Cambria" w:eastAsia="Cambria" w:hAnsi="Cambria" w:cs="Cambria"/>
          <w:sz w:val="20"/>
          <w:szCs w:val="20"/>
        </w:rPr>
        <w:t>/</w:t>
      </w:r>
      <w:r w:rsidRPr="00194375">
        <w:rPr>
          <w:rFonts w:ascii="Cambria" w:hAnsi="Cambria"/>
          <w:sz w:val="20"/>
          <w:szCs w:val="20"/>
        </w:rPr>
        <w:t>Art Bank Australia</w:t>
      </w:r>
      <w:r w:rsidRPr="00194375">
        <w:rPr>
          <w:rFonts w:ascii="Cambria" w:eastAsia="Cambria" w:hAnsi="Cambria" w:cs="Cambria"/>
          <w:sz w:val="20"/>
          <w:szCs w:val="20"/>
        </w:rPr>
        <w:t>/</w:t>
      </w:r>
      <w:r w:rsidRPr="00194375">
        <w:rPr>
          <w:rFonts w:ascii="Cambria" w:hAnsi="Cambria"/>
          <w:sz w:val="20"/>
          <w:szCs w:val="20"/>
        </w:rPr>
        <w:t>MUMA Monash University Museum of Art</w:t>
      </w:r>
      <w:r w:rsidR="00C34143">
        <w:rPr>
          <w:rFonts w:ascii="Cambria" w:hAnsi="Cambria"/>
          <w:sz w:val="20"/>
          <w:szCs w:val="20"/>
        </w:rPr>
        <w:t>.</w:t>
      </w:r>
    </w:p>
    <w:p w14:paraId="7B4EE69A" w14:textId="77777777" w:rsidR="008F7AD3" w:rsidRPr="00F5701B" w:rsidRDefault="008F7AD3" w:rsidP="000B0146">
      <w:pPr>
        <w:widowControl w:val="0"/>
        <w:spacing w:after="80" w:line="276" w:lineRule="auto"/>
        <w:jc w:val="both"/>
        <w:rPr>
          <w:rFonts w:ascii="Cambria" w:hAnsi="Cambria"/>
          <w:sz w:val="20"/>
          <w:szCs w:val="20"/>
        </w:rPr>
      </w:pPr>
    </w:p>
    <w:p w14:paraId="12E67C57" w14:textId="173E3F15" w:rsidR="000E0099" w:rsidRDefault="00396B17" w:rsidP="00194375">
      <w:pPr>
        <w:spacing w:after="80" w:line="276" w:lineRule="auto"/>
        <w:jc w:val="both"/>
        <w:rPr>
          <w:rFonts w:ascii="Cambria" w:hAnsi="Cambria"/>
          <w:sz w:val="20"/>
          <w:szCs w:val="20"/>
        </w:rPr>
      </w:pPr>
      <w:r w:rsidRPr="000E0099">
        <w:rPr>
          <w:rFonts w:ascii="Cambria" w:hAnsi="Cambria"/>
          <w:b/>
          <w:sz w:val="20"/>
          <w:szCs w:val="20"/>
        </w:rPr>
        <w:t>BCD workshops</w:t>
      </w:r>
      <w:r w:rsidR="000E0099">
        <w:rPr>
          <w:rFonts w:ascii="Cambria" w:hAnsi="Cambria"/>
          <w:sz w:val="20"/>
          <w:szCs w:val="20"/>
        </w:rPr>
        <w:t>:</w:t>
      </w:r>
    </w:p>
    <w:p w14:paraId="1B704DBD" w14:textId="50818F71" w:rsidR="00223F3F" w:rsidRDefault="00223F3F" w:rsidP="00194375">
      <w:pPr>
        <w:spacing w:after="80" w:line="276" w:lineRule="auto"/>
        <w:jc w:val="both"/>
        <w:rPr>
          <w:rFonts w:ascii="Cambria" w:hAnsi="Cambria"/>
          <w:sz w:val="20"/>
          <w:szCs w:val="20"/>
        </w:rPr>
      </w:pPr>
      <w:r>
        <w:rPr>
          <w:rFonts w:ascii="Cambria" w:hAnsi="Cambria"/>
          <w:sz w:val="20"/>
          <w:szCs w:val="20"/>
        </w:rPr>
        <w:t xml:space="preserve">2018: </w:t>
      </w:r>
      <w:r w:rsidR="008B17EE" w:rsidRPr="008B17EE">
        <w:rPr>
          <w:rFonts w:ascii="Cambria" w:hAnsi="Cambria"/>
          <w:bCs/>
          <w:sz w:val="20"/>
          <w:szCs w:val="20"/>
          <w:lang w:val="en-AU"/>
        </w:rPr>
        <w:t>Bimanual Coordination Drawing (BCD)</w:t>
      </w:r>
      <w:r w:rsidR="008B17EE">
        <w:rPr>
          <w:rFonts w:ascii="Cambria" w:hAnsi="Cambria"/>
          <w:bCs/>
          <w:sz w:val="20"/>
          <w:szCs w:val="20"/>
          <w:lang w:val="en-AU"/>
        </w:rPr>
        <w:t xml:space="preserve"> workshops, </w:t>
      </w:r>
      <w:r>
        <w:rPr>
          <w:rFonts w:ascii="Cambria" w:hAnsi="Cambria"/>
          <w:sz w:val="20"/>
          <w:szCs w:val="20"/>
        </w:rPr>
        <w:t>Salzburg Global Seminar, University of Belgrade, and</w:t>
      </w:r>
      <w:r w:rsidR="00D3261F">
        <w:rPr>
          <w:rFonts w:ascii="Cambria" w:hAnsi="Cambria"/>
          <w:sz w:val="20"/>
          <w:szCs w:val="20"/>
        </w:rPr>
        <w:t xml:space="preserve"> University of Arts in Belgrade, Serbia.</w:t>
      </w:r>
    </w:p>
    <w:p w14:paraId="5263459F" w14:textId="7D24E6DC" w:rsidR="00267527" w:rsidRPr="008B17EE" w:rsidRDefault="008B17EE" w:rsidP="008B17EE">
      <w:pPr>
        <w:spacing w:after="80" w:line="276" w:lineRule="auto"/>
        <w:rPr>
          <w:rFonts w:ascii="Cambria" w:hAnsi="Cambria"/>
          <w:bCs/>
          <w:sz w:val="20"/>
          <w:szCs w:val="20"/>
          <w:lang w:val="en-AU"/>
        </w:rPr>
      </w:pPr>
      <w:r>
        <w:rPr>
          <w:rFonts w:ascii="Cambria" w:hAnsi="Cambria"/>
          <w:bCs/>
          <w:sz w:val="20"/>
          <w:szCs w:val="20"/>
          <w:lang w:val="en-AU"/>
        </w:rPr>
        <w:t>ZEN</w:t>
      </w:r>
      <w:r w:rsidR="00267527" w:rsidRPr="008B17EE">
        <w:rPr>
          <w:rFonts w:ascii="Cambria" w:hAnsi="Cambria"/>
          <w:bCs/>
          <w:sz w:val="20"/>
          <w:szCs w:val="20"/>
          <w:lang w:val="en-AU"/>
        </w:rPr>
        <w:t xml:space="preserve">: </w:t>
      </w:r>
      <w:r>
        <w:rPr>
          <w:rFonts w:ascii="Cambria" w:hAnsi="Cambria"/>
          <w:bCs/>
          <w:sz w:val="20"/>
          <w:szCs w:val="20"/>
          <w:lang w:val="en-AU"/>
        </w:rPr>
        <w:t>BCD workshop</w:t>
      </w:r>
      <w:r w:rsidR="00267527" w:rsidRPr="008B17EE">
        <w:rPr>
          <w:rFonts w:ascii="Cambria" w:hAnsi="Cambria"/>
          <w:bCs/>
          <w:sz w:val="20"/>
          <w:szCs w:val="20"/>
          <w:lang w:val="en-AU"/>
        </w:rPr>
        <w:t xml:space="preserve">, </w:t>
      </w:r>
      <w:r>
        <w:rPr>
          <w:rFonts w:ascii="Cambria" w:hAnsi="Cambria"/>
          <w:bCs/>
          <w:sz w:val="20"/>
          <w:szCs w:val="20"/>
          <w:lang w:val="en-AU"/>
        </w:rPr>
        <w:t>A</w:t>
      </w:r>
      <w:r w:rsidR="00267527" w:rsidRPr="008B17EE">
        <w:rPr>
          <w:rFonts w:ascii="Cambria" w:hAnsi="Cambria"/>
          <w:bCs/>
          <w:sz w:val="20"/>
          <w:szCs w:val="20"/>
          <w:lang w:val="en-AU"/>
        </w:rPr>
        <w:t>rtouching</w:t>
      </w:r>
      <w:r w:rsidR="00267527" w:rsidRPr="008B17EE">
        <w:rPr>
          <w:rFonts w:ascii="Cambria" w:hAnsi="Cambria"/>
          <w:sz w:val="20"/>
          <w:szCs w:val="20"/>
          <w:lang w:val="en-AU"/>
        </w:rPr>
        <w:t>, Timisoara, Romania</w:t>
      </w:r>
      <w:r w:rsidRPr="008B17EE">
        <w:rPr>
          <w:rFonts w:ascii="Cambria" w:hAnsi="Cambria"/>
          <w:sz w:val="20"/>
          <w:szCs w:val="20"/>
          <w:lang w:val="en-AU"/>
        </w:rPr>
        <w:t>.</w:t>
      </w:r>
    </w:p>
    <w:p w14:paraId="1C3EC591" w14:textId="0BB97D70" w:rsidR="00223F3F" w:rsidRDefault="00223F3F" w:rsidP="00194375">
      <w:pPr>
        <w:spacing w:after="80" w:line="276" w:lineRule="auto"/>
        <w:jc w:val="both"/>
        <w:rPr>
          <w:rFonts w:ascii="Cambria" w:hAnsi="Cambria"/>
          <w:sz w:val="20"/>
          <w:szCs w:val="20"/>
        </w:rPr>
      </w:pPr>
      <w:r>
        <w:rPr>
          <w:rFonts w:ascii="Cambria" w:hAnsi="Cambria"/>
          <w:sz w:val="20"/>
          <w:szCs w:val="20"/>
        </w:rPr>
        <w:t xml:space="preserve">2017-16: </w:t>
      </w:r>
      <w:r w:rsidR="00FE3ADE">
        <w:rPr>
          <w:rFonts w:ascii="Cambria" w:hAnsi="Cambria"/>
          <w:sz w:val="20"/>
          <w:szCs w:val="20"/>
        </w:rPr>
        <w:t>BCD Workshop</w:t>
      </w:r>
      <w:r w:rsidR="008B17EE">
        <w:rPr>
          <w:rFonts w:ascii="Cambria" w:hAnsi="Cambria"/>
          <w:sz w:val="20"/>
          <w:szCs w:val="20"/>
        </w:rPr>
        <w:t>s</w:t>
      </w:r>
      <w:r w:rsidR="00FE3ADE">
        <w:rPr>
          <w:rFonts w:ascii="Cambria" w:hAnsi="Cambria"/>
          <w:sz w:val="20"/>
          <w:szCs w:val="20"/>
        </w:rPr>
        <w:t xml:space="preserve">: </w:t>
      </w:r>
      <w:r>
        <w:rPr>
          <w:rFonts w:ascii="Cambria" w:hAnsi="Cambria"/>
          <w:sz w:val="20"/>
          <w:szCs w:val="20"/>
        </w:rPr>
        <w:t>“</w:t>
      </w:r>
      <w:r w:rsidRPr="00FE3ADE">
        <w:rPr>
          <w:rFonts w:ascii="Cambria" w:hAnsi="Cambria"/>
          <w:i/>
          <w:sz w:val="20"/>
          <w:szCs w:val="20"/>
        </w:rPr>
        <w:t>Art</w:t>
      </w:r>
      <w:r w:rsidR="00FE3ADE">
        <w:rPr>
          <w:rFonts w:ascii="Cambria" w:hAnsi="Cambria"/>
          <w:i/>
          <w:sz w:val="20"/>
          <w:szCs w:val="20"/>
        </w:rPr>
        <w:t>o</w:t>
      </w:r>
      <w:r w:rsidRPr="00FE3ADE">
        <w:rPr>
          <w:rFonts w:ascii="Cambria" w:hAnsi="Cambria"/>
          <w:i/>
          <w:sz w:val="20"/>
          <w:szCs w:val="20"/>
        </w:rPr>
        <w:t xml:space="preserve"> de No-tore</w:t>
      </w:r>
      <w:r>
        <w:rPr>
          <w:rFonts w:ascii="Cambria" w:hAnsi="Cambria"/>
          <w:sz w:val="20"/>
          <w:szCs w:val="20"/>
        </w:rPr>
        <w:t xml:space="preserve"> (Brain training using art)”, </w:t>
      </w:r>
      <w:r w:rsidR="00D3261F" w:rsidRPr="00D3261F">
        <w:rPr>
          <w:rFonts w:ascii="Cambria" w:hAnsi="Cambria"/>
          <w:sz w:val="20"/>
          <w:szCs w:val="20"/>
        </w:rPr>
        <w:t xml:space="preserve"> The Wheeler Centre Books Writing Ideas</w:t>
      </w:r>
      <w:r w:rsidR="00D3261F">
        <w:rPr>
          <w:rFonts w:ascii="Cambria" w:hAnsi="Cambria"/>
          <w:sz w:val="20"/>
          <w:szCs w:val="20"/>
        </w:rPr>
        <w:t>, Victoria State Library, Melbourne.</w:t>
      </w:r>
    </w:p>
    <w:p w14:paraId="72943EBC" w14:textId="3C7F608E" w:rsidR="00FE3ADE" w:rsidRPr="0059359B" w:rsidRDefault="00FE3ADE" w:rsidP="00FE3ADE">
      <w:pPr>
        <w:jc w:val="both"/>
        <w:rPr>
          <w:rFonts w:asciiTheme="minorHAnsi" w:hAnsiTheme="minorHAnsi"/>
          <w:bCs/>
          <w:iCs/>
          <w:sz w:val="20"/>
          <w:lang w:eastAsia="ja-JP"/>
        </w:rPr>
      </w:pPr>
      <w:r w:rsidRPr="0059359B">
        <w:rPr>
          <w:rFonts w:asciiTheme="minorHAnsi" w:hAnsiTheme="minorHAnsi"/>
          <w:bCs/>
          <w:iCs/>
          <w:sz w:val="20"/>
          <w:lang w:eastAsia="ja-JP"/>
        </w:rPr>
        <w:t xml:space="preserve">2012: </w:t>
      </w:r>
      <w:r>
        <w:rPr>
          <w:rFonts w:asciiTheme="minorHAnsi" w:hAnsiTheme="minorHAnsi"/>
          <w:bCs/>
          <w:iCs/>
          <w:sz w:val="20"/>
          <w:lang w:eastAsia="ja-JP"/>
        </w:rPr>
        <w:t>Invited BCD Workshop</w:t>
      </w:r>
      <w:r w:rsidRPr="0059359B">
        <w:rPr>
          <w:rFonts w:asciiTheme="minorHAnsi" w:hAnsiTheme="minorHAnsi"/>
          <w:bCs/>
          <w:iCs/>
          <w:sz w:val="20"/>
          <w:lang w:eastAsia="ja-JP"/>
        </w:rPr>
        <w:t xml:space="preserve">, "Chalkdrum Drawers” </w:t>
      </w:r>
      <w:r>
        <w:rPr>
          <w:rFonts w:asciiTheme="minorHAnsi" w:hAnsiTheme="minorHAnsi"/>
          <w:bCs/>
          <w:iCs/>
          <w:sz w:val="20"/>
          <w:lang w:eastAsia="ja-JP"/>
        </w:rPr>
        <w:t>(</w:t>
      </w:r>
      <w:r w:rsidRPr="0059359B">
        <w:rPr>
          <w:rFonts w:asciiTheme="minorHAnsi" w:hAnsiTheme="minorHAnsi"/>
          <w:bCs/>
          <w:iCs/>
          <w:sz w:val="20"/>
          <w:lang w:eastAsia="ja-JP"/>
        </w:rPr>
        <w:t>with Dr Jondi Keane</w:t>
      </w:r>
      <w:r>
        <w:rPr>
          <w:rFonts w:asciiTheme="minorHAnsi" w:hAnsiTheme="minorHAnsi"/>
          <w:bCs/>
          <w:iCs/>
          <w:sz w:val="20"/>
          <w:lang w:eastAsia="ja-JP"/>
        </w:rPr>
        <w:t>)</w:t>
      </w:r>
      <w:r w:rsidRPr="0059359B">
        <w:rPr>
          <w:rFonts w:asciiTheme="minorHAnsi" w:hAnsiTheme="minorHAnsi"/>
          <w:bCs/>
          <w:iCs/>
          <w:sz w:val="20"/>
          <w:lang w:eastAsia="ja-JP"/>
        </w:rPr>
        <w:t xml:space="preserve">, </w:t>
      </w:r>
      <w:r w:rsidR="008B17EE">
        <w:rPr>
          <w:rFonts w:asciiTheme="minorHAnsi" w:hAnsiTheme="minorHAnsi"/>
          <w:bCs/>
          <w:iCs/>
          <w:sz w:val="20"/>
          <w:lang w:eastAsia="ja-JP"/>
        </w:rPr>
        <w:t xml:space="preserve">Inaugural lecture and workshop of the year, </w:t>
      </w:r>
      <w:r w:rsidRPr="0059359B">
        <w:rPr>
          <w:rFonts w:asciiTheme="minorHAnsi" w:hAnsiTheme="minorHAnsi"/>
          <w:bCs/>
          <w:iCs/>
          <w:sz w:val="20"/>
          <w:lang w:eastAsia="ja-JP"/>
        </w:rPr>
        <w:t>Design, Architecture &amp; Building, UTS, Sydney .</w:t>
      </w:r>
    </w:p>
    <w:p w14:paraId="15CFB9A3" w14:textId="5D1164F9" w:rsidR="00FE3ADE" w:rsidRDefault="00FE3ADE" w:rsidP="00FE3ADE">
      <w:pPr>
        <w:jc w:val="both"/>
        <w:rPr>
          <w:rFonts w:ascii="Cambria"/>
          <w:sz w:val="20"/>
          <w:szCs w:val="20"/>
        </w:rPr>
      </w:pPr>
      <w:r>
        <w:rPr>
          <w:rFonts w:ascii="Cambria"/>
          <w:sz w:val="20"/>
          <w:szCs w:val="20"/>
        </w:rPr>
        <w:t>SEAMS Symposium, Critical Path, Sydney, Australia.</w:t>
      </w:r>
    </w:p>
    <w:p w14:paraId="0F6E9260" w14:textId="166B2551" w:rsidR="006C5861" w:rsidRPr="00194375" w:rsidRDefault="000E0099" w:rsidP="00194375">
      <w:pPr>
        <w:spacing w:after="80" w:line="276" w:lineRule="auto"/>
        <w:jc w:val="both"/>
        <w:rPr>
          <w:rFonts w:ascii="Cambria" w:eastAsia="Cambria" w:hAnsi="Cambria" w:cs="Cambria"/>
          <w:sz w:val="20"/>
          <w:szCs w:val="20"/>
        </w:rPr>
      </w:pPr>
      <w:r>
        <w:rPr>
          <w:rFonts w:ascii="Cambria" w:hAnsi="Cambria"/>
          <w:sz w:val="20"/>
          <w:szCs w:val="20"/>
        </w:rPr>
        <w:t xml:space="preserve">UTS, </w:t>
      </w:r>
      <w:r w:rsidR="00396B17" w:rsidRPr="00194375">
        <w:rPr>
          <w:rFonts w:ascii="Cambria" w:hAnsi="Cambria"/>
          <w:sz w:val="20"/>
          <w:szCs w:val="20"/>
        </w:rPr>
        <w:t xml:space="preserve"> QUT, </w:t>
      </w:r>
      <w:r>
        <w:rPr>
          <w:rFonts w:ascii="Cambria" w:hAnsi="Cambria"/>
          <w:sz w:val="20"/>
          <w:szCs w:val="20"/>
        </w:rPr>
        <w:t>Monash, and Deakin Universities and other private galleries and institutions.</w:t>
      </w:r>
    </w:p>
    <w:p w14:paraId="3581B617" w14:textId="77777777" w:rsidR="00F5701B" w:rsidRPr="00DF3D25" w:rsidRDefault="00F5701B" w:rsidP="00194375">
      <w:pPr>
        <w:spacing w:after="80" w:line="276" w:lineRule="auto"/>
        <w:jc w:val="both"/>
        <w:rPr>
          <w:rFonts w:ascii="Cambria" w:hAnsi="Cambria"/>
          <w:sz w:val="20"/>
          <w:szCs w:val="20"/>
        </w:rPr>
      </w:pPr>
    </w:p>
    <w:p w14:paraId="3A2EF354" w14:textId="62846AF7" w:rsidR="006C5861" w:rsidRPr="00194375" w:rsidRDefault="00396B17" w:rsidP="00194375">
      <w:pPr>
        <w:spacing w:after="80" w:line="276" w:lineRule="auto"/>
        <w:jc w:val="both"/>
        <w:rPr>
          <w:rFonts w:ascii="Cambria" w:eastAsia="Cambria" w:hAnsi="Cambria" w:cs="Cambria"/>
          <w:b/>
          <w:bCs/>
          <w:sz w:val="20"/>
          <w:szCs w:val="20"/>
        </w:rPr>
      </w:pPr>
      <w:r w:rsidRPr="00194375">
        <w:rPr>
          <w:rFonts w:ascii="Cambria" w:hAnsi="Cambria"/>
          <w:b/>
          <w:bCs/>
          <w:sz w:val="20"/>
          <w:szCs w:val="20"/>
        </w:rPr>
        <w:t>Artist Talk and Floor Talk</w:t>
      </w:r>
      <w:r w:rsidR="009611A9">
        <w:rPr>
          <w:rFonts w:ascii="Cambria" w:hAnsi="Cambria"/>
          <w:b/>
          <w:bCs/>
          <w:sz w:val="20"/>
          <w:szCs w:val="20"/>
        </w:rPr>
        <w:t xml:space="preserve"> (selected)</w:t>
      </w:r>
      <w:r w:rsidRPr="00194375">
        <w:rPr>
          <w:rFonts w:ascii="Cambria" w:hAnsi="Cambria"/>
          <w:b/>
          <w:bCs/>
          <w:sz w:val="20"/>
          <w:szCs w:val="20"/>
        </w:rPr>
        <w:t>:</w:t>
      </w:r>
    </w:p>
    <w:p w14:paraId="2BFC1771" w14:textId="77777777" w:rsidR="00730321" w:rsidRDefault="00396B17" w:rsidP="000B0146">
      <w:pPr>
        <w:spacing w:after="80" w:line="276" w:lineRule="auto"/>
        <w:jc w:val="both"/>
        <w:rPr>
          <w:rFonts w:ascii="Cambria" w:eastAsia="Cambria" w:hAnsi="Cambria" w:cs="Cambria"/>
          <w:b/>
          <w:bCs/>
          <w:sz w:val="20"/>
          <w:szCs w:val="20"/>
        </w:rPr>
      </w:pPr>
      <w:r w:rsidRPr="00194375">
        <w:rPr>
          <w:rFonts w:ascii="Cambria" w:hAnsi="Cambria"/>
          <w:sz w:val="20"/>
          <w:szCs w:val="20"/>
        </w:rPr>
        <w:t>2013: Invited speaker, “Japanese Garden”, “Monet’s Garden”</w:t>
      </w:r>
      <w:r w:rsidR="00730321">
        <w:rPr>
          <w:rFonts w:ascii="Cambria" w:hAnsi="Cambria"/>
          <w:sz w:val="20"/>
          <w:szCs w:val="20"/>
        </w:rPr>
        <w:t xml:space="preserve"> Lecture series</w:t>
      </w:r>
      <w:r w:rsidRPr="00194375">
        <w:rPr>
          <w:rFonts w:ascii="Cambria" w:hAnsi="Cambria"/>
          <w:sz w:val="20"/>
          <w:szCs w:val="20"/>
        </w:rPr>
        <w:t xml:space="preserve">, </w:t>
      </w:r>
      <w:r w:rsidRPr="00194375">
        <w:rPr>
          <w:rFonts w:ascii="Cambria" w:hAnsi="Cambria"/>
          <w:sz w:val="20"/>
          <w:szCs w:val="20"/>
          <w:u w:val="single"/>
        </w:rPr>
        <w:t>National Gallery of Victoria</w:t>
      </w:r>
      <w:r w:rsidRPr="00194375">
        <w:rPr>
          <w:rFonts w:ascii="Cambria" w:hAnsi="Cambria"/>
          <w:sz w:val="20"/>
          <w:szCs w:val="20"/>
        </w:rPr>
        <w:t>, Melbourne, Australia.</w:t>
      </w:r>
      <w:r w:rsidR="00A27127" w:rsidRPr="00194375">
        <w:rPr>
          <w:rFonts w:ascii="Cambria" w:eastAsia="Cambria" w:hAnsi="Cambria" w:cs="Cambria"/>
          <w:b/>
          <w:bCs/>
          <w:sz w:val="20"/>
          <w:szCs w:val="20"/>
        </w:rPr>
        <w:t xml:space="preserve"> </w:t>
      </w:r>
      <w:r w:rsidRPr="00194375">
        <w:rPr>
          <w:rFonts w:ascii="Cambria" w:hAnsi="Cambria"/>
          <w:sz w:val="20"/>
          <w:szCs w:val="20"/>
        </w:rPr>
        <w:t>“Japanese Garden”,</w:t>
      </w:r>
      <w:r w:rsidR="00F10733" w:rsidRPr="00194375">
        <w:rPr>
          <w:rFonts w:ascii="Cambria" w:hAnsi="Cambria"/>
          <w:sz w:val="20"/>
          <w:szCs w:val="20"/>
        </w:rPr>
        <w:t xml:space="preserve"> </w:t>
      </w:r>
      <w:r w:rsidRPr="00194375">
        <w:rPr>
          <w:rFonts w:ascii="Cambria" w:hAnsi="Cambria"/>
          <w:sz w:val="20"/>
          <w:szCs w:val="20"/>
        </w:rPr>
        <w:t>St Michael Church, Melbourne, Australia.</w:t>
      </w:r>
      <w:r w:rsidR="00F5701B">
        <w:rPr>
          <w:rFonts w:ascii="Cambria" w:eastAsia="Cambria" w:hAnsi="Cambria" w:cs="Cambria"/>
          <w:b/>
          <w:bCs/>
          <w:sz w:val="20"/>
          <w:szCs w:val="20"/>
        </w:rPr>
        <w:t xml:space="preserve"> </w:t>
      </w:r>
    </w:p>
    <w:p w14:paraId="2BEDBDCB" w14:textId="77777777" w:rsidR="00730321" w:rsidRDefault="00396B17" w:rsidP="000B0146">
      <w:pPr>
        <w:spacing w:after="80" w:line="276" w:lineRule="auto"/>
        <w:jc w:val="both"/>
        <w:rPr>
          <w:rFonts w:ascii="Cambria" w:eastAsia="Cambria" w:hAnsi="Cambria" w:cs="Cambria"/>
          <w:b/>
          <w:bCs/>
          <w:sz w:val="20"/>
          <w:szCs w:val="20"/>
        </w:rPr>
      </w:pPr>
      <w:r w:rsidRPr="00194375">
        <w:rPr>
          <w:rFonts w:ascii="Cambria" w:hAnsi="Cambria"/>
          <w:sz w:val="20"/>
          <w:szCs w:val="20"/>
        </w:rPr>
        <w:t xml:space="preserve">2011: Floor talk, “Mondrian’s Neoplastic canvases”, </w:t>
      </w:r>
      <w:hyperlink r:id="rId14" w:history="1">
        <w:r w:rsidRPr="00194375">
          <w:rPr>
            <w:rStyle w:val="Hyperlink1"/>
          </w:rPr>
          <w:t>On Line: Drawing Through the Twentieth Century</w:t>
        </w:r>
      </w:hyperlink>
      <w:r w:rsidRPr="00194375">
        <w:rPr>
          <w:rFonts w:ascii="Cambria" w:hAnsi="Cambria"/>
          <w:sz w:val="20"/>
          <w:szCs w:val="20"/>
        </w:rPr>
        <w:t xml:space="preserve">, </w:t>
      </w:r>
      <w:r w:rsidRPr="00194375">
        <w:rPr>
          <w:rFonts w:ascii="Cambria" w:hAnsi="Cambria"/>
          <w:sz w:val="20"/>
          <w:szCs w:val="20"/>
          <w:u w:val="single"/>
        </w:rPr>
        <w:t>MoMA</w:t>
      </w:r>
      <w:r w:rsidRPr="00194375">
        <w:rPr>
          <w:rFonts w:ascii="Cambria" w:hAnsi="Cambria"/>
          <w:sz w:val="20"/>
          <w:szCs w:val="20"/>
        </w:rPr>
        <w:t>, New York.</w:t>
      </w:r>
      <w:r w:rsidR="00F5701B">
        <w:rPr>
          <w:rFonts w:ascii="Cambria" w:eastAsia="Cambria" w:hAnsi="Cambria" w:cs="Cambria"/>
          <w:b/>
          <w:bCs/>
          <w:sz w:val="20"/>
          <w:szCs w:val="20"/>
        </w:rPr>
        <w:t xml:space="preserve"> </w:t>
      </w:r>
    </w:p>
    <w:p w14:paraId="07E83059" w14:textId="5A96CCA4" w:rsidR="00572A8C" w:rsidRDefault="00C34143" w:rsidP="000B0146">
      <w:pPr>
        <w:spacing w:after="80" w:line="276" w:lineRule="auto"/>
        <w:jc w:val="both"/>
        <w:rPr>
          <w:rFonts w:ascii="Cambria" w:hAnsi="Cambria"/>
          <w:sz w:val="20"/>
          <w:szCs w:val="20"/>
        </w:rPr>
      </w:pPr>
      <w:r>
        <w:rPr>
          <w:rFonts w:ascii="Cambria" w:hAnsi="Cambria"/>
          <w:sz w:val="20"/>
          <w:szCs w:val="20"/>
        </w:rPr>
        <w:t>2010: “Paths to Abstraction”</w:t>
      </w:r>
      <w:r w:rsidR="00396B17" w:rsidRPr="00194375">
        <w:rPr>
          <w:rFonts w:ascii="Cambria" w:hAnsi="Cambria"/>
          <w:sz w:val="20"/>
          <w:szCs w:val="20"/>
        </w:rPr>
        <w:t xml:space="preserve">, </w:t>
      </w:r>
      <w:r w:rsidR="00396B17" w:rsidRPr="00194375">
        <w:rPr>
          <w:rFonts w:ascii="Cambria" w:hAnsi="Cambria"/>
          <w:sz w:val="20"/>
          <w:szCs w:val="20"/>
          <w:u w:val="single"/>
        </w:rPr>
        <w:t>Art Gallery New South Wales</w:t>
      </w:r>
      <w:r w:rsidR="00396B17" w:rsidRPr="00194375">
        <w:rPr>
          <w:rFonts w:ascii="Cambria" w:hAnsi="Cambria"/>
          <w:sz w:val="20"/>
          <w:szCs w:val="20"/>
        </w:rPr>
        <w:t xml:space="preserve">, Sydney, Australia. </w:t>
      </w:r>
    </w:p>
    <w:p w14:paraId="1B63495E" w14:textId="56897ADB" w:rsidR="001F5414" w:rsidRPr="001F5414" w:rsidRDefault="001F5414" w:rsidP="001F5414">
      <w:pPr>
        <w:spacing w:after="80" w:line="276" w:lineRule="auto"/>
        <w:jc w:val="both"/>
        <w:rPr>
          <w:rFonts w:ascii="Cambria" w:hAnsi="Cambria"/>
          <w:sz w:val="20"/>
          <w:szCs w:val="20"/>
        </w:rPr>
      </w:pPr>
      <w:r w:rsidRPr="001F5414">
        <w:rPr>
          <w:rFonts w:ascii="Cambria" w:hAnsi="Cambria"/>
          <w:sz w:val="20"/>
          <w:szCs w:val="20"/>
        </w:rPr>
        <w:t>1999: “Ukiyo-e and Its Influence”, at the opening of “Japanese Ukiyo-e Exhibition”, at The East and West, Kew, Melbourne</w:t>
      </w:r>
    </w:p>
    <w:p w14:paraId="4B02640E" w14:textId="77777777" w:rsidR="001F5414" w:rsidRPr="001F5414" w:rsidRDefault="001F5414" w:rsidP="001F5414">
      <w:pPr>
        <w:spacing w:after="80" w:line="276" w:lineRule="auto"/>
        <w:jc w:val="both"/>
        <w:rPr>
          <w:rFonts w:ascii="Cambria" w:hAnsi="Cambria"/>
          <w:sz w:val="20"/>
          <w:szCs w:val="20"/>
        </w:rPr>
      </w:pPr>
      <w:r w:rsidRPr="001F5414">
        <w:rPr>
          <w:rFonts w:ascii="Cambria" w:hAnsi="Cambria"/>
          <w:sz w:val="20"/>
          <w:szCs w:val="20"/>
        </w:rPr>
        <w:t>1990: “Dubuffet’s l’Art Brut”, at the exhibition “Dubuffet”, National Museum of International Art, Osaka</w:t>
      </w:r>
    </w:p>
    <w:p w14:paraId="496B03C3" w14:textId="77777777" w:rsidR="001F5414" w:rsidRDefault="001F5414" w:rsidP="000B0146">
      <w:pPr>
        <w:spacing w:after="80" w:line="276" w:lineRule="auto"/>
        <w:jc w:val="both"/>
        <w:rPr>
          <w:rFonts w:ascii="Cambria" w:hAnsi="Cambria"/>
          <w:sz w:val="20"/>
          <w:szCs w:val="20"/>
        </w:rPr>
      </w:pPr>
    </w:p>
    <w:p w14:paraId="19487BFC" w14:textId="77777777" w:rsidR="008122DD" w:rsidRDefault="008122DD" w:rsidP="000B0146">
      <w:pPr>
        <w:spacing w:after="80" w:line="276" w:lineRule="auto"/>
        <w:jc w:val="both"/>
        <w:rPr>
          <w:rFonts w:ascii="Cambria" w:hAnsi="Cambria"/>
          <w:sz w:val="20"/>
          <w:szCs w:val="20"/>
        </w:rPr>
      </w:pPr>
    </w:p>
    <w:p w14:paraId="35BC8CE8" w14:textId="4AD41960" w:rsidR="008122DD" w:rsidRPr="008122DD" w:rsidRDefault="008122DD" w:rsidP="008122DD">
      <w:pPr>
        <w:spacing w:after="80" w:line="276" w:lineRule="auto"/>
        <w:jc w:val="both"/>
        <w:rPr>
          <w:rFonts w:ascii="Cambria" w:hAnsi="Cambria"/>
          <w:b/>
          <w:sz w:val="20"/>
          <w:szCs w:val="20"/>
        </w:rPr>
      </w:pPr>
      <w:r w:rsidRPr="008122DD">
        <w:rPr>
          <w:rFonts w:ascii="Cambria" w:hAnsi="Cambria"/>
          <w:b/>
          <w:sz w:val="20"/>
          <w:szCs w:val="20"/>
        </w:rPr>
        <w:t>Books Proposals:</w:t>
      </w:r>
    </w:p>
    <w:p w14:paraId="0B5B1F34" w14:textId="10A34844" w:rsidR="009961DB" w:rsidRPr="009961DB" w:rsidRDefault="009961DB" w:rsidP="009961DB">
      <w:pPr>
        <w:spacing w:after="80" w:line="276" w:lineRule="auto"/>
        <w:jc w:val="both"/>
        <w:rPr>
          <w:rFonts w:ascii="Cambria" w:hAnsi="Cambria"/>
          <w:sz w:val="20"/>
          <w:szCs w:val="20"/>
        </w:rPr>
      </w:pPr>
      <w:r>
        <w:rPr>
          <w:rFonts w:ascii="Cambria" w:hAnsi="Cambria"/>
          <w:sz w:val="20"/>
          <w:szCs w:val="20"/>
        </w:rPr>
        <w:t xml:space="preserve">1. </w:t>
      </w:r>
      <w:r w:rsidRPr="009961DB">
        <w:rPr>
          <w:rFonts w:ascii="Cambria" w:hAnsi="Cambria"/>
          <w:sz w:val="20"/>
          <w:szCs w:val="20"/>
        </w:rPr>
        <w:t xml:space="preserve">This </w:t>
      </w:r>
      <w:r>
        <w:rPr>
          <w:rFonts w:ascii="Cambria" w:hAnsi="Cambria"/>
          <w:sz w:val="20"/>
          <w:szCs w:val="20"/>
        </w:rPr>
        <w:t>book, based on my second PhD Monash University 2016,</w:t>
      </w:r>
      <w:r w:rsidRPr="009961DB">
        <w:rPr>
          <w:rFonts w:ascii="Cambria" w:hAnsi="Cambria"/>
          <w:sz w:val="20"/>
          <w:szCs w:val="20"/>
        </w:rPr>
        <w:t xml:space="preserve"> theorises a practice of two handed drawing using theories and philosophies of music and abstract composition to explore the concept of ‘visual rhythm’. Bimanual coordination drawing (BCD) deliberately disturbs the dexterity of conventional drawing to develop new spatial methods. The resulting artwork reveals important differences between Eastern and Western pictorial strategies.</w:t>
      </w:r>
    </w:p>
    <w:p w14:paraId="59D7385D" w14:textId="77777777" w:rsidR="009961DB" w:rsidRDefault="009961DB" w:rsidP="008122DD">
      <w:pPr>
        <w:spacing w:after="80" w:line="276" w:lineRule="auto"/>
        <w:jc w:val="both"/>
        <w:rPr>
          <w:rFonts w:ascii="Cambria" w:hAnsi="Cambria"/>
          <w:sz w:val="20"/>
          <w:szCs w:val="20"/>
        </w:rPr>
      </w:pPr>
    </w:p>
    <w:p w14:paraId="238D2E5C" w14:textId="77777777" w:rsidR="009961DB" w:rsidRDefault="009961DB" w:rsidP="008122DD">
      <w:pPr>
        <w:spacing w:after="80" w:line="276" w:lineRule="auto"/>
        <w:jc w:val="both"/>
        <w:rPr>
          <w:rFonts w:ascii="Cambria" w:hAnsi="Cambria"/>
          <w:sz w:val="20"/>
          <w:szCs w:val="20"/>
        </w:rPr>
      </w:pPr>
    </w:p>
    <w:p w14:paraId="7A384A32" w14:textId="77777777" w:rsidR="009961DB" w:rsidRDefault="009961DB" w:rsidP="008122DD">
      <w:pPr>
        <w:spacing w:after="80" w:line="276" w:lineRule="auto"/>
        <w:jc w:val="both"/>
        <w:rPr>
          <w:rFonts w:ascii="Cambria" w:hAnsi="Cambria"/>
          <w:sz w:val="20"/>
          <w:szCs w:val="20"/>
        </w:rPr>
      </w:pPr>
    </w:p>
    <w:p w14:paraId="665CFBBE" w14:textId="631801B0" w:rsidR="008122DD" w:rsidRPr="008122DD" w:rsidRDefault="009961DB" w:rsidP="008122DD">
      <w:pPr>
        <w:spacing w:after="80" w:line="276" w:lineRule="auto"/>
        <w:jc w:val="both"/>
        <w:rPr>
          <w:rFonts w:ascii="Cambria" w:hAnsi="Cambria"/>
          <w:sz w:val="20"/>
          <w:szCs w:val="20"/>
        </w:rPr>
      </w:pPr>
      <w:r>
        <w:rPr>
          <w:rFonts w:ascii="Cambria" w:hAnsi="Cambria"/>
          <w:sz w:val="20"/>
          <w:szCs w:val="20"/>
        </w:rPr>
        <w:t xml:space="preserve">2. </w:t>
      </w:r>
      <w:r w:rsidR="008122DD" w:rsidRPr="008122DD">
        <w:rPr>
          <w:rFonts w:ascii="Cambria" w:hAnsi="Cambria"/>
          <w:sz w:val="20"/>
          <w:szCs w:val="20"/>
        </w:rPr>
        <w:t>The Phenomenology of the Rhythmic Surface: Mondrian and East Asian Aesthetics, based on my PhD dissertation (This book’s innovation lies in its reappraisal of a forgotten definition of rhythm as ‘stasis’ or ‘composition’. Through consideration of the approach to philosophical issues of space, time, and surface as they are articulated in East Asian thought, particularly Japanese and Chinese painting and calligraphy, the book argues that it is possible to show how these ideas about rhythm draw together various threads of intellectual development in the visual arts that cross disparate</w:t>
      </w:r>
      <w:r w:rsidR="008B17EE">
        <w:rPr>
          <w:rFonts w:ascii="Cambria" w:hAnsi="Cambria"/>
          <w:sz w:val="20"/>
          <w:szCs w:val="20"/>
        </w:rPr>
        <w:t xml:space="preserve"> aesthetic cultural practices.) </w:t>
      </w:r>
      <w:r w:rsidR="008122DD" w:rsidRPr="008122DD">
        <w:rPr>
          <w:rFonts w:ascii="Cambria" w:hAnsi="Cambria"/>
          <w:sz w:val="20"/>
          <w:szCs w:val="20"/>
        </w:rPr>
        <w:t>Proposal accepted for publication by Macmillan (with Jenny Zimmer, art editor), Melbourne.</w:t>
      </w:r>
    </w:p>
    <w:p w14:paraId="18328310" w14:textId="77777777" w:rsidR="008122DD" w:rsidRPr="008122DD" w:rsidRDefault="008122DD" w:rsidP="008122DD">
      <w:pPr>
        <w:spacing w:after="80" w:line="276" w:lineRule="auto"/>
        <w:jc w:val="both"/>
        <w:rPr>
          <w:rFonts w:ascii="Cambria" w:hAnsi="Cambria"/>
          <w:sz w:val="20"/>
          <w:szCs w:val="20"/>
        </w:rPr>
      </w:pPr>
    </w:p>
    <w:p w14:paraId="64DACAE3" w14:textId="2B05A47D" w:rsidR="008122DD" w:rsidRPr="008122DD" w:rsidRDefault="009961DB" w:rsidP="008122DD">
      <w:pPr>
        <w:spacing w:after="80" w:line="276" w:lineRule="auto"/>
        <w:jc w:val="both"/>
        <w:rPr>
          <w:rFonts w:ascii="Cambria" w:hAnsi="Cambria"/>
          <w:sz w:val="20"/>
          <w:szCs w:val="20"/>
        </w:rPr>
      </w:pPr>
      <w:r>
        <w:rPr>
          <w:rFonts w:ascii="Cambria" w:hAnsi="Cambria"/>
          <w:sz w:val="20"/>
          <w:szCs w:val="20"/>
        </w:rPr>
        <w:t xml:space="preserve">3. </w:t>
      </w:r>
      <w:r w:rsidR="008122DD" w:rsidRPr="008122DD">
        <w:rPr>
          <w:rFonts w:ascii="Cambria" w:hAnsi="Cambria"/>
          <w:sz w:val="20"/>
          <w:szCs w:val="20"/>
        </w:rPr>
        <w:t xml:space="preserve">Reinventing Modernism: Comparative Studies of Japanese and Australian Modern Art, (co-edited with Ms Freda Freiberg and Dr Peter Eckersall), compilation of essays which were given at Japan-Australia Modernism Study Group 2000-2001 (including, Prof. John Clark - Sydney University; Dr Alison Tokita, Associate Professor Michael Ackland - Monash University; Dr Bill Routt - La Trobe University; Dr Charles Green, Dr Peter Eckersall, Dr Philip Gaud, Dr Sandra Kaji-O’Grady, Dr Eiichi Tosaki - Melbourne University; Ms. Freda Freiberg - film critic), covering various areas of the arts: architecture, film, theatre, music, literature, landscape design, fine art, photography (proposed </w:t>
      </w:r>
      <w:r w:rsidR="008122DD">
        <w:rPr>
          <w:rFonts w:ascii="Cambria" w:hAnsi="Cambria"/>
          <w:sz w:val="20"/>
          <w:szCs w:val="20"/>
        </w:rPr>
        <w:t>to Monash University Press</w:t>
      </w:r>
      <w:r w:rsidR="008122DD" w:rsidRPr="008122DD">
        <w:rPr>
          <w:rFonts w:ascii="Cambria" w:hAnsi="Cambria"/>
          <w:sz w:val="20"/>
          <w:szCs w:val="20"/>
        </w:rPr>
        <w:t>).</w:t>
      </w:r>
    </w:p>
    <w:p w14:paraId="38A64AA5" w14:textId="77777777" w:rsidR="008122DD" w:rsidRPr="008122DD" w:rsidRDefault="008122DD" w:rsidP="008122DD">
      <w:pPr>
        <w:spacing w:after="80" w:line="276" w:lineRule="auto"/>
        <w:jc w:val="both"/>
        <w:rPr>
          <w:rFonts w:ascii="Cambria" w:hAnsi="Cambria"/>
          <w:sz w:val="20"/>
          <w:szCs w:val="20"/>
        </w:rPr>
      </w:pPr>
    </w:p>
    <w:p w14:paraId="5E8A7029" w14:textId="3F8A525C" w:rsidR="008122DD" w:rsidRPr="00505C1A" w:rsidRDefault="008B17EE" w:rsidP="008122DD">
      <w:pPr>
        <w:spacing w:after="80" w:line="276" w:lineRule="auto"/>
        <w:jc w:val="both"/>
        <w:rPr>
          <w:rFonts w:ascii="Cambria" w:hAnsi="Cambria"/>
          <w:b/>
          <w:sz w:val="20"/>
          <w:szCs w:val="20"/>
        </w:rPr>
      </w:pPr>
      <w:r w:rsidRPr="00505C1A">
        <w:rPr>
          <w:rFonts w:ascii="Cambria" w:hAnsi="Cambria"/>
          <w:b/>
          <w:sz w:val="20"/>
          <w:szCs w:val="20"/>
        </w:rPr>
        <w:t xml:space="preserve">Accepted </w:t>
      </w:r>
      <w:r w:rsidR="008122DD" w:rsidRPr="00505C1A">
        <w:rPr>
          <w:rFonts w:ascii="Cambria" w:hAnsi="Cambria"/>
          <w:b/>
          <w:sz w:val="20"/>
          <w:szCs w:val="20"/>
        </w:rPr>
        <w:t>Refereed Journal Articles:</w:t>
      </w:r>
    </w:p>
    <w:p w14:paraId="7FFDB506"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 xml:space="preserve">2004: “Kukan-Kobo’s Okayama Nakasho Danchi Project”, Fabrications, The Society of </w:t>
      </w:r>
    </w:p>
    <w:p w14:paraId="413609AE" w14:textId="002CC4EC" w:rsidR="008122DD" w:rsidRDefault="008122DD" w:rsidP="008122DD">
      <w:pPr>
        <w:spacing w:after="80" w:line="276" w:lineRule="auto"/>
        <w:jc w:val="both"/>
        <w:rPr>
          <w:rFonts w:ascii="Cambria" w:hAnsi="Cambria"/>
          <w:sz w:val="20"/>
          <w:szCs w:val="20"/>
        </w:rPr>
      </w:pPr>
      <w:r w:rsidRPr="008122DD">
        <w:rPr>
          <w:rFonts w:ascii="Cambria" w:hAnsi="Cambria"/>
          <w:sz w:val="20"/>
          <w:szCs w:val="20"/>
        </w:rPr>
        <w:t>Architectural Historians Australia and New Zealand (SAHANZ), vol 14 no 1 (in press)</w:t>
      </w:r>
    </w:p>
    <w:p w14:paraId="6EFDB7B6" w14:textId="77777777" w:rsidR="008122DD" w:rsidRPr="008122DD" w:rsidRDefault="008122DD" w:rsidP="008122DD">
      <w:pPr>
        <w:spacing w:after="80" w:line="276" w:lineRule="auto"/>
        <w:jc w:val="both"/>
        <w:rPr>
          <w:rFonts w:ascii="Cambria" w:hAnsi="Cambria"/>
          <w:sz w:val="20"/>
          <w:szCs w:val="20"/>
        </w:rPr>
      </w:pPr>
    </w:p>
    <w:p w14:paraId="167DC6CB" w14:textId="77777777" w:rsidR="008122DD" w:rsidRPr="00505C1A" w:rsidRDefault="008122DD" w:rsidP="008122DD">
      <w:pPr>
        <w:spacing w:after="80" w:line="276" w:lineRule="auto"/>
        <w:jc w:val="both"/>
        <w:rPr>
          <w:rFonts w:ascii="Cambria" w:hAnsi="Cambria"/>
          <w:b/>
          <w:sz w:val="20"/>
          <w:szCs w:val="20"/>
        </w:rPr>
      </w:pPr>
      <w:r w:rsidRPr="00505C1A">
        <w:rPr>
          <w:rFonts w:ascii="Cambria" w:hAnsi="Cambria"/>
          <w:b/>
          <w:sz w:val="20"/>
          <w:szCs w:val="20"/>
        </w:rPr>
        <w:t>Un-refereed Journal Articles:</w:t>
      </w:r>
    </w:p>
    <w:p w14:paraId="72400F04"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 xml:space="preserve">1998: “Romance as Rhythmizing Love”, independent exhibition catalogue essay for Bronwyn Platten, assisted by Arts South Australia, “Steps” art gallery,  Melbourne, Australia, pp. 1-5. </w:t>
      </w:r>
    </w:p>
    <w:p w14:paraId="1E8D1247" w14:textId="77777777" w:rsidR="008122DD" w:rsidRPr="008122DD" w:rsidRDefault="008122DD" w:rsidP="008122DD">
      <w:pPr>
        <w:spacing w:after="80" w:line="276" w:lineRule="auto"/>
        <w:jc w:val="both"/>
        <w:rPr>
          <w:rFonts w:ascii="Cambria" w:hAnsi="Cambria"/>
          <w:sz w:val="20"/>
          <w:szCs w:val="20"/>
        </w:rPr>
      </w:pPr>
    </w:p>
    <w:p w14:paraId="2502F128"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1997: “Unauthorized Plumbers: Johannes Sistermanns and Linda Marie Walker”, Broadsheet, Centre for Contemporary Art, Adelaide, South Australia, p. 12.</w:t>
      </w:r>
    </w:p>
    <w:p w14:paraId="7CEA4A51" w14:textId="77777777" w:rsidR="008122DD" w:rsidRPr="008122DD" w:rsidRDefault="008122DD" w:rsidP="008122DD">
      <w:pPr>
        <w:spacing w:after="80" w:line="276" w:lineRule="auto"/>
        <w:jc w:val="both"/>
        <w:rPr>
          <w:rFonts w:ascii="Cambria" w:hAnsi="Cambria"/>
          <w:sz w:val="20"/>
          <w:szCs w:val="20"/>
        </w:rPr>
      </w:pPr>
    </w:p>
    <w:p w14:paraId="43320DDF"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1994: Exhibition review “Spare Room: Rose Woodcock” (in Japanese), Soho-Tsushin, published by Soho Project in Tennoji,  Osaka , p. 1.</w:t>
      </w:r>
    </w:p>
    <w:p w14:paraId="724AF502" w14:textId="77777777" w:rsidR="008122DD" w:rsidRPr="008122DD" w:rsidRDefault="008122DD" w:rsidP="008122DD">
      <w:pPr>
        <w:spacing w:after="80" w:line="276" w:lineRule="auto"/>
        <w:jc w:val="both"/>
        <w:rPr>
          <w:rFonts w:ascii="Cambria" w:hAnsi="Cambria"/>
          <w:sz w:val="20"/>
          <w:szCs w:val="20"/>
        </w:rPr>
      </w:pPr>
    </w:p>
    <w:p w14:paraId="40A63521"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1981: Exhibition broadsheets (editing), vol. 1-3, “Tosaki Tasaburo and Shu-hen Ten” (Tosaki Tasaburo and His Circle Exhibition), and four major Japanese Newspaper Interviews (Asahi, Mainichi, Yomiuri, and Akahata Newspapers).</w:t>
      </w:r>
    </w:p>
    <w:p w14:paraId="24F7244B" w14:textId="77777777" w:rsidR="008122DD" w:rsidRPr="008122DD" w:rsidRDefault="008122DD" w:rsidP="008122DD">
      <w:pPr>
        <w:spacing w:after="80" w:line="276" w:lineRule="auto"/>
        <w:jc w:val="both"/>
        <w:rPr>
          <w:rFonts w:ascii="Cambria" w:hAnsi="Cambria"/>
          <w:sz w:val="20"/>
          <w:szCs w:val="20"/>
        </w:rPr>
      </w:pPr>
    </w:p>
    <w:p w14:paraId="38380BC4" w14:textId="77777777" w:rsidR="008122DD" w:rsidRPr="001F5414" w:rsidRDefault="008122DD" w:rsidP="008122DD">
      <w:pPr>
        <w:spacing w:after="80" w:line="276" w:lineRule="auto"/>
        <w:jc w:val="both"/>
        <w:rPr>
          <w:rFonts w:ascii="Cambria" w:hAnsi="Cambria"/>
          <w:b/>
          <w:sz w:val="20"/>
          <w:szCs w:val="20"/>
        </w:rPr>
      </w:pPr>
      <w:r w:rsidRPr="001F5414">
        <w:rPr>
          <w:rFonts w:ascii="Cambria" w:hAnsi="Cambria"/>
          <w:b/>
          <w:sz w:val="20"/>
          <w:szCs w:val="20"/>
        </w:rPr>
        <w:t>Unpublished Papers (other than conference papers):</w:t>
      </w:r>
    </w:p>
    <w:p w14:paraId="762EB8D9" w14:textId="09445FA3"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lastRenderedPageBreak/>
        <w:t>“Rethinking of ‘International’ Art” (A response to Charles Green’s essay “Art at the Pacific Rim: Los Angeles, Melbourne and Sydney’ and John Clark’s essay “Japan and Modern Asian Art” 2</w:t>
      </w:r>
      <w:r w:rsidR="009E5D0F">
        <w:rPr>
          <w:rFonts w:ascii="Cambria" w:hAnsi="Cambria"/>
          <w:sz w:val="20"/>
          <w:szCs w:val="20"/>
        </w:rPr>
        <w:t>001.)</w:t>
      </w:r>
    </w:p>
    <w:p w14:paraId="4AA5AD91" w14:textId="1F15AF75"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“Specific Appropriation: Dermato-Cry, Gordon Benett (presented at The Visiting Scholars Program, The Centre for Cross-Cultural Research, Australian National University), 2000.</w:t>
      </w:r>
    </w:p>
    <w:p w14:paraId="1B6D107C" w14:textId="6EE9B0AE"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“Mondrian and Co</w:t>
      </w:r>
      <w:r w:rsidR="009E5D0F">
        <w:rPr>
          <w:rFonts w:ascii="Cambria" w:hAnsi="Cambria"/>
          <w:sz w:val="20"/>
          <w:szCs w:val="20"/>
        </w:rPr>
        <w:t>ntemporary Music Theory”, 1999.</w:t>
      </w:r>
    </w:p>
    <w:p w14:paraId="22A2640D" w14:textId="77777777" w:rsidR="009E5D0F" w:rsidRDefault="008122DD" w:rsidP="008122DD">
      <w:pPr>
        <w:spacing w:after="80" w:line="276" w:lineRule="auto"/>
        <w:jc w:val="both"/>
        <w:rPr>
          <w:rFonts w:ascii="Cambria" w:hAnsi="Cambria"/>
          <w:sz w:val="20"/>
          <w:szCs w:val="20"/>
        </w:rPr>
      </w:pPr>
      <w:r w:rsidRPr="008122DD">
        <w:rPr>
          <w:rFonts w:ascii="Cambria" w:hAnsi="Cambria"/>
          <w:sz w:val="20"/>
          <w:szCs w:val="20"/>
        </w:rPr>
        <w:t xml:space="preserve">Graduate Diploma Thesis, The First Four Diamond-shaped Canvases and Mondrian’s Painterliness, Fine Arts Department, Melbourne University, 1996. </w:t>
      </w:r>
    </w:p>
    <w:p w14:paraId="485B4782" w14:textId="51A3970E"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“The Question about Said’s Orientalism”, 1996.</w:t>
      </w:r>
    </w:p>
    <w:p w14:paraId="6EEF38EE" w14:textId="316E03A6"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“The Return of</w:t>
      </w:r>
      <w:r w:rsidR="009E5D0F">
        <w:rPr>
          <w:rFonts w:ascii="Cambria" w:hAnsi="Cambria"/>
          <w:sz w:val="20"/>
          <w:szCs w:val="20"/>
        </w:rPr>
        <w:t xml:space="preserve"> Japonisme”, two volumes  1996.</w:t>
      </w:r>
    </w:p>
    <w:p w14:paraId="32B10BB7" w14:textId="648EC78D"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“Site Specific Art Exhibition and the Museum System”, 1996.</w:t>
      </w:r>
    </w:p>
    <w:p w14:paraId="265F7915" w14:textId="548A5AAB" w:rsidR="008122DD" w:rsidRPr="008122DD" w:rsidRDefault="009E5D0F" w:rsidP="008122DD">
      <w:pPr>
        <w:spacing w:after="80" w:line="276" w:lineRule="auto"/>
        <w:jc w:val="both"/>
        <w:rPr>
          <w:rFonts w:ascii="Cambria" w:hAnsi="Cambria"/>
          <w:sz w:val="20"/>
          <w:szCs w:val="20"/>
        </w:rPr>
      </w:pPr>
      <w:r>
        <w:rPr>
          <w:rFonts w:ascii="Cambria" w:hAnsi="Cambria"/>
          <w:sz w:val="20"/>
          <w:szCs w:val="20"/>
        </w:rPr>
        <w:t>“Matisse and Arabesque”, 1996.</w:t>
      </w:r>
    </w:p>
    <w:p w14:paraId="2E9B9040" w14:textId="5AC521EB"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“Leo and Gertrude Stein and Their Relationship with Matisse and Picasso”, 1996.</w:t>
      </w:r>
    </w:p>
    <w:p w14:paraId="246F2F33" w14:textId="0DC741AD"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“The Origin of Dutch Landscape</w:t>
      </w:r>
      <w:r w:rsidR="009E5D0F">
        <w:rPr>
          <w:rFonts w:ascii="Cambria" w:hAnsi="Cambria"/>
          <w:sz w:val="20"/>
          <w:szCs w:val="20"/>
        </w:rPr>
        <w:t xml:space="preserve"> Painting” (in Japanese), 1990.</w:t>
      </w:r>
    </w:p>
    <w:p w14:paraId="587277F7"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“Mondrian’s Studio” (in Japanese), 1990.</w:t>
      </w:r>
    </w:p>
    <w:p w14:paraId="3A7120AA" w14:textId="77777777" w:rsidR="008122DD" w:rsidRPr="008122DD" w:rsidRDefault="008122DD" w:rsidP="008122DD">
      <w:pPr>
        <w:spacing w:after="80" w:line="276" w:lineRule="auto"/>
        <w:jc w:val="both"/>
        <w:rPr>
          <w:rFonts w:ascii="Cambria" w:hAnsi="Cambria"/>
          <w:sz w:val="20"/>
          <w:szCs w:val="20"/>
        </w:rPr>
      </w:pPr>
    </w:p>
    <w:p w14:paraId="20FEDCBF" w14:textId="37C8010E" w:rsidR="008122DD" w:rsidRPr="001F5414" w:rsidRDefault="008122DD" w:rsidP="008122DD">
      <w:pPr>
        <w:spacing w:after="80" w:line="276" w:lineRule="auto"/>
        <w:jc w:val="both"/>
        <w:rPr>
          <w:rFonts w:ascii="Cambria" w:hAnsi="Cambria"/>
          <w:b/>
          <w:sz w:val="20"/>
          <w:szCs w:val="20"/>
        </w:rPr>
      </w:pPr>
      <w:r w:rsidRPr="001F5414">
        <w:rPr>
          <w:rFonts w:ascii="Cambria" w:hAnsi="Cambria"/>
          <w:b/>
          <w:sz w:val="20"/>
          <w:szCs w:val="20"/>
        </w:rPr>
        <w:t>Curation</w:t>
      </w:r>
      <w:r w:rsidR="001F5414">
        <w:rPr>
          <w:rFonts w:ascii="Cambria" w:hAnsi="Cambria"/>
          <w:b/>
          <w:sz w:val="20"/>
          <w:szCs w:val="20"/>
        </w:rPr>
        <w:t>s</w:t>
      </w:r>
      <w:r w:rsidRPr="001F5414">
        <w:rPr>
          <w:rFonts w:ascii="Cambria" w:hAnsi="Cambria"/>
          <w:b/>
          <w:sz w:val="20"/>
          <w:szCs w:val="20"/>
        </w:rPr>
        <w:t>:</w:t>
      </w:r>
    </w:p>
    <w:p w14:paraId="6C674DB2"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 xml:space="preserve">2005: </w:t>
      </w:r>
    </w:p>
    <w:p w14:paraId="2EA6F7BF" w14:textId="218C711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“Dancing with Mondrian”, guest exhibition curation on Australian abstract art influenced by Piet Mondrian (including editing exhibition catalogue essays and symposium), proposal accepted by Ian Potter Galle</w:t>
      </w:r>
      <w:r w:rsidR="009E5D0F">
        <w:rPr>
          <w:rFonts w:ascii="Cambria" w:hAnsi="Cambria"/>
          <w:sz w:val="20"/>
          <w:szCs w:val="20"/>
        </w:rPr>
        <w:t>ry, 2005, Melbourne University.</w:t>
      </w:r>
    </w:p>
    <w:p w14:paraId="4D701F2F" w14:textId="23DB4A49"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1998: Collaborative project (participating as text writer for Bronwyn Platten’s one woman show “The Museum of Love and Romance” assisted by the Arts Sounth Australia, Stripp Gallery, Melbourne (exhibition catalogue  essay “Romance as Rhythmizing Love”, pp. 4-10)</w:t>
      </w:r>
    </w:p>
    <w:p w14:paraId="1BD95A6A" w14:textId="3B792EE4"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1986: Assistant curator, “Sawanoi Nobuo Ten” (painting, caligraphy and ceramic works), Osaka Munic</w:t>
      </w:r>
      <w:r w:rsidR="009E5D0F">
        <w:rPr>
          <w:rFonts w:ascii="Cambria" w:hAnsi="Cambria"/>
          <w:sz w:val="20"/>
          <w:szCs w:val="20"/>
        </w:rPr>
        <w:t xml:space="preserve">ipal Information Centre, Japan </w:t>
      </w:r>
    </w:p>
    <w:p w14:paraId="7C6E474E"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1984: Senior curator of Kyoto Arashiyama Museum, Kyoto, Japan:</w:t>
      </w:r>
    </w:p>
    <w:p w14:paraId="341A64CB" w14:textId="6F83D416"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Exhibitions includes  Kacchu  and Token Ten (Grand armour and swords), Shikki Ten (Lacquer-ware), Zero-Sen and Hayabusa T</w:t>
      </w:r>
      <w:r w:rsidR="009E5D0F">
        <w:rPr>
          <w:rFonts w:ascii="Cambria" w:hAnsi="Cambria"/>
          <w:sz w:val="20"/>
          <w:szCs w:val="20"/>
        </w:rPr>
        <w:t>en (Zero and Hayabusa fighter).</w:t>
      </w:r>
    </w:p>
    <w:p w14:paraId="65724F00" w14:textId="03318585"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Co-curator of One woman show “Spare Room” by Rose Woodcock, Gallery Zero, Osaka, Japan</w:t>
      </w:r>
    </w:p>
    <w:p w14:paraId="55E9C5B4" w14:textId="668FFF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1983: Curator of Abiex Gallery, Kyoto, Japan: including “Art Network 83: The Methodology of Power” (Joint curatorial p</w:t>
      </w:r>
      <w:r w:rsidR="009E5D0F">
        <w:rPr>
          <w:rFonts w:ascii="Cambria" w:hAnsi="Cambria"/>
          <w:sz w:val="20"/>
          <w:szCs w:val="20"/>
        </w:rPr>
        <w:t>roject with Gallery Ryo), Kyoto</w:t>
      </w:r>
    </w:p>
    <w:p w14:paraId="045271B9"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Curator of “Tasaburo Tosaki &amp; Associates” Painting Exhibition, Osaka Municipal Information Centre, Japan (100 paintings by Tasaburo Tosaki, and thirty works of his circle of painters, sculptors, ceramicists, ikebana masters, and designers)</w:t>
      </w:r>
    </w:p>
    <w:p w14:paraId="2A8FBDAF" w14:textId="77777777" w:rsidR="008122DD" w:rsidRPr="008122DD" w:rsidRDefault="008122DD" w:rsidP="008122DD">
      <w:pPr>
        <w:spacing w:after="80" w:line="276" w:lineRule="auto"/>
        <w:jc w:val="both"/>
        <w:rPr>
          <w:rFonts w:ascii="Cambria" w:hAnsi="Cambria"/>
          <w:sz w:val="20"/>
          <w:szCs w:val="20"/>
        </w:rPr>
      </w:pPr>
    </w:p>
    <w:p w14:paraId="676C9B4B" w14:textId="77777777" w:rsidR="008122DD" w:rsidRPr="0097619B" w:rsidRDefault="008122DD" w:rsidP="008122DD">
      <w:pPr>
        <w:spacing w:after="80" w:line="276" w:lineRule="auto"/>
        <w:jc w:val="both"/>
        <w:rPr>
          <w:rFonts w:ascii="Cambria" w:hAnsi="Cambria"/>
          <w:b/>
          <w:sz w:val="20"/>
          <w:szCs w:val="20"/>
        </w:rPr>
      </w:pPr>
      <w:r w:rsidRPr="0097619B">
        <w:rPr>
          <w:rFonts w:ascii="Cambria" w:hAnsi="Cambria"/>
          <w:b/>
          <w:sz w:val="20"/>
          <w:szCs w:val="20"/>
        </w:rPr>
        <w:t>Artistic Administration:</w:t>
      </w:r>
    </w:p>
    <w:p w14:paraId="601B400C" w14:textId="12842A4D" w:rsidR="008122DD" w:rsidRPr="008122DD" w:rsidRDefault="001E7C53" w:rsidP="008122DD">
      <w:pPr>
        <w:spacing w:after="80" w:line="276" w:lineRule="auto"/>
        <w:jc w:val="both"/>
        <w:rPr>
          <w:rFonts w:ascii="Cambria" w:hAnsi="Cambria"/>
          <w:sz w:val="20"/>
          <w:szCs w:val="20"/>
        </w:rPr>
      </w:pPr>
      <w:r>
        <w:rPr>
          <w:rFonts w:ascii="Cambria" w:hAnsi="Cambria"/>
          <w:sz w:val="20"/>
          <w:szCs w:val="20"/>
        </w:rPr>
        <w:t xml:space="preserve">2004: </w:t>
      </w:r>
      <w:r w:rsidR="008122DD" w:rsidRPr="008122DD">
        <w:rPr>
          <w:rFonts w:ascii="Cambria" w:hAnsi="Cambria"/>
          <w:sz w:val="20"/>
          <w:szCs w:val="20"/>
        </w:rPr>
        <w:t>Exhibition advisor, “Sharaku” (reinterpretation of Sharaku by Japanese contemporary artists including Takashi Murakami, Tomoyoshi Nara), Monash University Gallery (Caulfield), Melbourne,  supported</w:t>
      </w:r>
      <w:r w:rsidR="009961DB">
        <w:rPr>
          <w:rFonts w:ascii="Cambria" w:hAnsi="Cambria"/>
          <w:sz w:val="20"/>
          <w:szCs w:val="20"/>
        </w:rPr>
        <w:t xml:space="preserve"> </w:t>
      </w:r>
      <w:r w:rsidR="008122DD" w:rsidRPr="008122DD">
        <w:rPr>
          <w:rFonts w:ascii="Cambria" w:hAnsi="Cambria"/>
          <w:sz w:val="20"/>
          <w:szCs w:val="20"/>
        </w:rPr>
        <w:t>by Consulate General of Japan Melb</w:t>
      </w:r>
      <w:r w:rsidR="009E5D0F">
        <w:rPr>
          <w:rFonts w:ascii="Cambria" w:hAnsi="Cambria"/>
          <w:sz w:val="20"/>
          <w:szCs w:val="20"/>
        </w:rPr>
        <w:t>ourne, and The Japan Foundation</w:t>
      </w:r>
    </w:p>
    <w:p w14:paraId="70E0B67D" w14:textId="7710474F"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lastRenderedPageBreak/>
        <w:t>2003</w:t>
      </w:r>
      <w:r w:rsidR="001E7C53">
        <w:rPr>
          <w:rFonts w:ascii="Cambria" w:hAnsi="Cambria"/>
          <w:sz w:val="20"/>
          <w:szCs w:val="20"/>
        </w:rPr>
        <w:t xml:space="preserve">: </w:t>
      </w:r>
      <w:r w:rsidRPr="008122DD">
        <w:rPr>
          <w:rFonts w:ascii="Cambria" w:hAnsi="Cambria"/>
          <w:sz w:val="20"/>
          <w:szCs w:val="20"/>
        </w:rPr>
        <w:t>Administrator, “Wa-no-oto” Concert 2003, National Theatre (Melbourne) and Art Gallery New South Wales (Sydney), supported by Morebeat Co., Consulate General of Japan in Melbourne, Australia-Japan Society (Go-nichi Kyokai) and The Japan Foundation</w:t>
      </w:r>
    </w:p>
    <w:p w14:paraId="58C7623E" w14:textId="77777777" w:rsidR="008122DD" w:rsidRPr="008122DD" w:rsidRDefault="008122DD" w:rsidP="008122DD">
      <w:pPr>
        <w:spacing w:after="80" w:line="276" w:lineRule="auto"/>
        <w:jc w:val="both"/>
        <w:rPr>
          <w:rFonts w:ascii="Cambria" w:hAnsi="Cambria"/>
          <w:sz w:val="20"/>
          <w:szCs w:val="20"/>
        </w:rPr>
      </w:pPr>
    </w:p>
    <w:p w14:paraId="7410DB22"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Languages Read/Spoken:</w:t>
      </w:r>
    </w:p>
    <w:p w14:paraId="45B395CC"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 xml:space="preserve">Japanese (fluency) </w:t>
      </w:r>
    </w:p>
    <w:p w14:paraId="15868310"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English (written, spoken fluency)</w:t>
      </w:r>
    </w:p>
    <w:p w14:paraId="645EA905"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French (reading competent)</w:t>
      </w:r>
    </w:p>
    <w:p w14:paraId="1E87051A" w14:textId="77777777" w:rsidR="008122DD" w:rsidRPr="008122DD" w:rsidRDefault="008122DD" w:rsidP="008122DD">
      <w:pPr>
        <w:spacing w:after="80" w:line="276" w:lineRule="auto"/>
        <w:jc w:val="both"/>
        <w:rPr>
          <w:rFonts w:ascii="Cambria" w:hAnsi="Cambria"/>
          <w:sz w:val="20"/>
          <w:szCs w:val="20"/>
        </w:rPr>
      </w:pPr>
      <w:r w:rsidRPr="008122DD">
        <w:rPr>
          <w:rFonts w:ascii="Cambria" w:hAnsi="Cambria"/>
          <w:sz w:val="20"/>
          <w:szCs w:val="20"/>
        </w:rPr>
        <w:t xml:space="preserve">Dutch (basic reading skills) </w:t>
      </w:r>
    </w:p>
    <w:p w14:paraId="0CC9438C" w14:textId="77777777" w:rsidR="008122DD" w:rsidRDefault="008122DD" w:rsidP="000B0146">
      <w:pPr>
        <w:spacing w:after="80" w:line="276" w:lineRule="auto"/>
        <w:jc w:val="both"/>
        <w:rPr>
          <w:rFonts w:ascii="Cambria" w:hAnsi="Cambria"/>
          <w:sz w:val="20"/>
          <w:szCs w:val="20"/>
        </w:rPr>
      </w:pPr>
    </w:p>
    <w:p w14:paraId="4C33591C" w14:textId="77777777" w:rsidR="00F5701B" w:rsidRPr="00F5701B" w:rsidRDefault="00F5701B" w:rsidP="000B0146">
      <w:pPr>
        <w:spacing w:after="80" w:line="276" w:lineRule="auto"/>
        <w:jc w:val="both"/>
        <w:rPr>
          <w:rFonts w:ascii="Cambria" w:eastAsia="Cambria" w:hAnsi="Cambria" w:cs="Cambria"/>
          <w:b/>
          <w:bCs/>
          <w:sz w:val="20"/>
          <w:szCs w:val="20"/>
        </w:rPr>
      </w:pPr>
    </w:p>
    <w:sectPr w:rsidR="00F5701B" w:rsidRPr="00F5701B">
      <w:headerReference w:type="default" r:id="rId15"/>
      <w:footerReference w:type="default" r:id="rId16"/>
      <w:pgSz w:w="12240" w:h="15840"/>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55BA1" w14:textId="77777777" w:rsidR="00785749" w:rsidRDefault="00785749">
      <w:r>
        <w:separator/>
      </w:r>
    </w:p>
  </w:endnote>
  <w:endnote w:type="continuationSeparator" w:id="0">
    <w:p w14:paraId="0E720EEE" w14:textId="77777777" w:rsidR="00785749" w:rsidRDefault="00785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altName w:val="Times Roman"/>
    <w:panose1 w:val="02020603050405020304"/>
    <w:charset w:val="00"/>
    <w:family w:val="roman"/>
    <w:pitch w:val="variable"/>
    <w:sig w:usb0="E0002EFF" w:usb1="C000785B" w:usb2="00000009" w:usb3="00000000" w:csb0="000001FF" w:csb1="00000000"/>
  </w:font>
  <w:font w:name="Palatino">
    <w:altName w:val="Palatino"/>
    <w:charset w:val="00"/>
    <w:family w:val="auto"/>
    <w:pitch w:val="variable"/>
    <w:sig w:usb0="A00002FF" w:usb1="7800205A" w:usb2="14600000" w:usb3="00000000" w:csb0="00000193" w:csb1="00000000"/>
  </w:font>
  <w:font w:name="Lucida Grande">
    <w:charset w:val="00"/>
    <w:family w:val="auto"/>
    <w:pitch w:val="variable"/>
    <w:sig w:usb0="E1000AEF" w:usb1="5000A1FF" w:usb2="00000000" w:usb3="00000000" w:csb0="000001BF" w:csb1="00000000"/>
  </w:font>
  <w:font w:name="MS Mincho">
    <w:altName w:val="Yu Gothic UI"/>
    <w:panose1 w:val="02020609040205080304"/>
    <w:charset w:val="4E"/>
    <w:family w:val="auto"/>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C9825" w14:textId="77777777" w:rsidR="009E5D0F" w:rsidRDefault="009E5D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60C0E" w14:textId="77777777" w:rsidR="00785749" w:rsidRDefault="00785749">
      <w:r>
        <w:separator/>
      </w:r>
    </w:p>
  </w:footnote>
  <w:footnote w:type="continuationSeparator" w:id="0">
    <w:p w14:paraId="38467905" w14:textId="77777777" w:rsidR="00785749" w:rsidRDefault="00785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7B72F" w14:textId="3E4E5C4D" w:rsidR="009E5D0F" w:rsidRPr="00194375" w:rsidRDefault="009E5D0F" w:rsidP="00E32684">
    <w:pPr>
      <w:pStyle w:val="Heading1"/>
      <w:spacing w:after="80" w:line="276" w:lineRule="auto"/>
      <w:jc w:val="both"/>
      <w:rPr>
        <w:rFonts w:ascii="Cambria" w:eastAsia="Cambria" w:hAnsi="Cambria" w:cs="Cambria"/>
        <w:sz w:val="20"/>
        <w:szCs w:val="20"/>
      </w:rPr>
    </w:pPr>
    <w:r w:rsidRPr="00194375">
      <w:rPr>
        <w:rFonts w:ascii="Cambria" w:hAnsi="Cambria"/>
        <w:sz w:val="20"/>
        <w:szCs w:val="20"/>
      </w:rPr>
      <w:t>CURRICULUM VITAE</w:t>
    </w:r>
  </w:p>
  <w:p w14:paraId="2F00DA88" w14:textId="77777777" w:rsidR="009E5D0F" w:rsidRDefault="009E5D0F">
    <w:pPr>
      <w:pStyle w:val="FreeForm"/>
    </w:pPr>
    <w:r>
      <w:rPr>
        <w:noProof/>
      </w:rPr>
      <mc:AlternateContent>
        <mc:Choice Requires="wps">
          <w:drawing>
            <wp:anchor distT="0" distB="0" distL="0" distR="0" simplePos="0" relativeHeight="251658240" behindDoc="1" locked="0" layoutInCell="1" allowOverlap="1" wp14:anchorId="2BB3EB96" wp14:editId="30619A02">
              <wp:simplePos x="0" y="0"/>
              <wp:positionH relativeFrom="page">
                <wp:posOffset>6629400</wp:posOffset>
              </wp:positionH>
              <wp:positionV relativeFrom="page">
                <wp:posOffset>9380854</wp:posOffset>
              </wp:positionV>
              <wp:extent cx="88900" cy="177800"/>
              <wp:effectExtent l="0" t="0" r="0" b="0"/>
              <wp:wrapNone/>
              <wp:docPr id="1" name="officeArt object"/>
              <wp:cNvGraphicFramePr/>
              <a:graphic xmlns:a="http://schemas.openxmlformats.org/drawingml/2006/main">
                <a:graphicData uri="http://schemas.microsoft.com/office/word/2010/wordprocessingShape">
                  <wps:wsp>
                    <wps:cNvSpPr/>
                    <wps:spPr>
                      <a:xfrm>
                        <a:off x="0" y="0"/>
                        <a:ext cx="88900" cy="177800"/>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21600" y="0"/>
                            </a:lnTo>
                            <a:lnTo>
                              <a:pt x="21600" y="21600"/>
                            </a:lnTo>
                            <a:lnTo>
                              <a:pt x="0" y="21600"/>
                            </a:lnTo>
                            <a:close/>
                          </a:path>
                        </a:pathLst>
                      </a:custGeom>
                      <a:solidFill>
                        <a:srgbClr val="FFFFFF"/>
                      </a:solidFill>
                      <a:ln>
                        <a:noFill/>
                      </a:ln>
                      <a:effectLst/>
                      <a:extLst/>
                    </wps:spPr>
                    <wps:style>
                      <a:lnRef idx="1">
                        <a:schemeClr val="accent1"/>
                      </a:lnRef>
                      <a:fillRef idx="3">
                        <a:schemeClr val="accent1"/>
                      </a:fillRef>
                      <a:effectRef idx="2">
                        <a:schemeClr val="accent1"/>
                      </a:effectRef>
                      <a:fontRef idx="minor">
                        <a:schemeClr val="tx1"/>
                      </a:fontRef>
                    </wps:style>
                    <wps:txbx>
                      <w:txbxContent>
                        <w:p w14:paraId="2B5E0144" w14:textId="71486C88" w:rsidR="009E5D0F" w:rsidRDefault="009E5D0F">
                          <w:pPr>
                            <w:pStyle w:val="Footer"/>
                          </w:pPr>
                          <w:r>
                            <w:fldChar w:fldCharType="begin"/>
                          </w:r>
                          <w:r>
                            <w:instrText xml:space="preserve"> PAGE </w:instrText>
                          </w:r>
                          <w:r>
                            <w:fldChar w:fldCharType="separate"/>
                          </w:r>
                          <w:r w:rsidR="006C7FC0">
                            <w:rPr>
                              <w:noProof/>
                            </w:rPr>
                            <w:t>1</w:t>
                          </w:r>
                          <w:r>
                            <w:fldChar w:fldCharType="end"/>
                          </w:r>
                        </w:p>
                      </w:txbxContent>
                    </wps:txbx>
                    <wps:bodyPr rot="0" spcFirstLastPara="1" vertOverflow="overflow" horzOverflow="overflow" vert="horz" wrap="square" lIns="0" tIns="0" rIns="0" bIns="0" numCol="1" spcCol="38100" rtlCol="0" anchor="t">
                      <a:prstTxWarp prst="textNoShape">
                        <a:avLst/>
                      </a:prstTxWarp>
                      <a:noAutofit/>
                    </wps:bodyPr>
                  </wps:wsp>
                </a:graphicData>
              </a:graphic>
            </wp:anchor>
          </w:drawing>
        </mc:Choice>
        <mc:Fallback>
          <w:pict>
            <v:shape w14:anchorId="2BB3EB96" id="officeArt object" o:spid="_x0000_s1026" style="position:absolute;margin-left:522pt;margin-top:738.65pt;width:7pt;height:14pt;z-index:-251658240;visibility:visible;mso-wrap-style:square;mso-wrap-distance-left:0;mso-wrap-distance-top:0;mso-wrap-distance-right:0;mso-wrap-distance-bottom:0;mso-position-horizontal:absolute;mso-position-horizontal-relative:page;mso-position-vertical:absolute;mso-position-vertical-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" adj="-11796480,,5400" path="m,l21600,r,21600l,21600,,xe" stroked="f">
              <v:stroke joinstyle="miter"/>
              <v:formulas/>
              <v:path arrowok="t" o:extrusionok="f" o:connecttype="custom" o:connectlocs="44450,88900;44450,88900;44450,88900;44450,88900" o:connectangles="0,90,180,270" textboxrect="0,0,21600,21600"/>
              <v:textbox inset="0,0,0,0">
                <w:txbxContent>
                  <w:p w14:paraId="2B5E0144" w14:textId="71486C88" w:rsidR="009E5D0F" w:rsidRDefault="009E5D0F">
                    <w:pPr>
                      <w:pStyle w:val="Footer"/>
                    </w:pPr>
                    <w:r>
                      <w:fldChar w:fldCharType="begin"/>
                    </w:r>
                    <w:r>
                      <w:instrText xml:space="preserve"> PAGE </w:instrText>
                    </w:r>
                    <w:r>
                      <w:fldChar w:fldCharType="separate"/>
                    </w:r>
                    <w:r w:rsidR="006C7FC0">
                      <w:rPr>
                        <w:noProof/>
                      </w:rPr>
                      <w:t>1</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51FEF"/>
    <w:multiLevelType w:val="multilevel"/>
    <w:tmpl w:val="9CE6BC70"/>
    <w:lvl w:ilvl="0">
      <w:start w:val="1"/>
      <w:numFmt w:val="bullet"/>
      <w:lvlText w:val="•"/>
      <w:lvlJc w:val="left"/>
      <w:pPr>
        <w:tabs>
          <w:tab w:val="num" w:pos="660"/>
        </w:tabs>
        <w:ind w:left="660" w:hanging="300"/>
      </w:pPr>
      <w:rPr>
        <w:rFonts w:ascii="Cambria" w:eastAsia="Cambria" w:hAnsi="Cambria" w:cs="Cambria"/>
        <w:color w:val="000000"/>
        <w:position w:val="0"/>
        <w:sz w:val="20"/>
        <w:szCs w:val="20"/>
      </w:rPr>
    </w:lvl>
    <w:lvl w:ilvl="1">
      <w:start w:val="1"/>
      <w:numFmt w:val="bullet"/>
      <w:lvlText w:val="o"/>
      <w:lvlJc w:val="left"/>
      <w:pPr>
        <w:tabs>
          <w:tab w:val="num" w:pos="1380"/>
        </w:tabs>
        <w:ind w:left="1380" w:hanging="300"/>
      </w:pPr>
      <w:rPr>
        <w:rFonts w:ascii="Cambria" w:eastAsia="Cambria" w:hAnsi="Cambria" w:cs="Cambria"/>
        <w:color w:val="000000"/>
        <w:position w:val="0"/>
        <w:sz w:val="20"/>
        <w:szCs w:val="20"/>
      </w:rPr>
    </w:lvl>
    <w:lvl w:ilvl="2">
      <w:start w:val="1"/>
      <w:numFmt w:val="bullet"/>
      <w:lvlText w:val=""/>
      <w:lvlJc w:val="left"/>
      <w:pPr>
        <w:tabs>
          <w:tab w:val="num" w:pos="2100"/>
        </w:tabs>
        <w:ind w:left="2100" w:hanging="300"/>
      </w:pPr>
      <w:rPr>
        <w:rFonts w:ascii="Cambria" w:eastAsia="Cambria" w:hAnsi="Cambria" w:cs="Cambria"/>
        <w:color w:val="000000"/>
        <w:position w:val="0"/>
        <w:sz w:val="20"/>
        <w:szCs w:val="20"/>
      </w:rPr>
    </w:lvl>
    <w:lvl w:ilvl="3">
      <w:start w:val="1"/>
      <w:numFmt w:val="bullet"/>
      <w:lvlText w:val="•"/>
      <w:lvlJc w:val="left"/>
      <w:pPr>
        <w:tabs>
          <w:tab w:val="num" w:pos="2820"/>
        </w:tabs>
        <w:ind w:left="2820" w:hanging="300"/>
      </w:pPr>
      <w:rPr>
        <w:rFonts w:ascii="Cambria" w:eastAsia="Cambria" w:hAnsi="Cambria" w:cs="Cambria"/>
        <w:color w:val="000000"/>
        <w:position w:val="0"/>
        <w:sz w:val="20"/>
        <w:szCs w:val="20"/>
      </w:rPr>
    </w:lvl>
    <w:lvl w:ilvl="4">
      <w:start w:val="1"/>
      <w:numFmt w:val="bullet"/>
      <w:lvlText w:val="o"/>
      <w:lvlJc w:val="left"/>
      <w:pPr>
        <w:tabs>
          <w:tab w:val="num" w:pos="3540"/>
        </w:tabs>
        <w:ind w:left="3540" w:hanging="300"/>
      </w:pPr>
      <w:rPr>
        <w:rFonts w:ascii="Cambria" w:eastAsia="Cambria" w:hAnsi="Cambria" w:cs="Cambria"/>
        <w:color w:val="000000"/>
        <w:position w:val="0"/>
        <w:sz w:val="20"/>
        <w:szCs w:val="20"/>
      </w:rPr>
    </w:lvl>
    <w:lvl w:ilvl="5">
      <w:start w:val="1"/>
      <w:numFmt w:val="bullet"/>
      <w:lvlText w:val=""/>
      <w:lvlJc w:val="left"/>
      <w:pPr>
        <w:tabs>
          <w:tab w:val="num" w:pos="4260"/>
        </w:tabs>
        <w:ind w:left="4260" w:hanging="300"/>
      </w:pPr>
      <w:rPr>
        <w:rFonts w:ascii="Cambria" w:eastAsia="Cambria" w:hAnsi="Cambria" w:cs="Cambria"/>
        <w:color w:val="000000"/>
        <w:position w:val="0"/>
        <w:sz w:val="20"/>
        <w:szCs w:val="20"/>
      </w:rPr>
    </w:lvl>
    <w:lvl w:ilvl="6">
      <w:start w:val="1"/>
      <w:numFmt w:val="bullet"/>
      <w:lvlText w:val="•"/>
      <w:lvlJc w:val="left"/>
      <w:pPr>
        <w:tabs>
          <w:tab w:val="num" w:pos="4980"/>
        </w:tabs>
        <w:ind w:left="4980" w:hanging="300"/>
      </w:pPr>
      <w:rPr>
        <w:rFonts w:ascii="Cambria" w:eastAsia="Cambria" w:hAnsi="Cambria" w:cs="Cambria"/>
        <w:color w:val="000000"/>
        <w:position w:val="0"/>
        <w:sz w:val="20"/>
        <w:szCs w:val="20"/>
      </w:rPr>
    </w:lvl>
    <w:lvl w:ilvl="7">
      <w:start w:val="1"/>
      <w:numFmt w:val="bullet"/>
      <w:lvlText w:val="o"/>
      <w:lvlJc w:val="left"/>
      <w:pPr>
        <w:tabs>
          <w:tab w:val="num" w:pos="5700"/>
        </w:tabs>
        <w:ind w:left="5700" w:hanging="300"/>
      </w:pPr>
      <w:rPr>
        <w:rFonts w:ascii="Cambria" w:eastAsia="Cambria" w:hAnsi="Cambria" w:cs="Cambria"/>
        <w:color w:val="000000"/>
        <w:position w:val="0"/>
        <w:sz w:val="20"/>
        <w:szCs w:val="20"/>
      </w:rPr>
    </w:lvl>
    <w:lvl w:ilvl="8">
      <w:start w:val="1"/>
      <w:numFmt w:val="bullet"/>
      <w:lvlText w:val=""/>
      <w:lvlJc w:val="left"/>
      <w:pPr>
        <w:tabs>
          <w:tab w:val="num" w:pos="6420"/>
        </w:tabs>
        <w:ind w:left="6420" w:hanging="300"/>
      </w:pPr>
      <w:rPr>
        <w:rFonts w:ascii="Cambria" w:eastAsia="Cambria" w:hAnsi="Cambria" w:cs="Cambria"/>
        <w:color w:val="000000"/>
        <w:position w:val="0"/>
        <w:sz w:val="20"/>
        <w:szCs w:val="20"/>
      </w:rPr>
    </w:lvl>
  </w:abstractNum>
  <w:abstractNum w:abstractNumId="1" w15:restartNumberingAfterBreak="0">
    <w:nsid w:val="38EB49B0"/>
    <w:multiLevelType w:val="multilevel"/>
    <w:tmpl w:val="31E8E400"/>
    <w:lvl w:ilvl="0">
      <w:start w:val="1"/>
      <w:numFmt w:val="bullet"/>
      <w:lvlText w:val="•"/>
      <w:lvlJc w:val="left"/>
      <w:pPr>
        <w:tabs>
          <w:tab w:val="num" w:pos="660"/>
        </w:tabs>
        <w:ind w:left="660" w:hanging="300"/>
      </w:pPr>
      <w:rPr>
        <w:rFonts w:ascii="Cambria" w:eastAsia="Cambria" w:hAnsi="Cambria" w:cs="Cambria"/>
        <w:color w:val="000000"/>
        <w:position w:val="0"/>
        <w:sz w:val="20"/>
        <w:szCs w:val="20"/>
      </w:rPr>
    </w:lvl>
    <w:lvl w:ilvl="1">
      <w:start w:val="1"/>
      <w:numFmt w:val="bullet"/>
      <w:lvlText w:val="o"/>
      <w:lvlJc w:val="left"/>
      <w:pPr>
        <w:tabs>
          <w:tab w:val="num" w:pos="1380"/>
        </w:tabs>
        <w:ind w:left="1380" w:hanging="300"/>
      </w:pPr>
      <w:rPr>
        <w:rFonts w:ascii="Cambria" w:eastAsia="Cambria" w:hAnsi="Cambria" w:cs="Cambria"/>
        <w:color w:val="000000"/>
        <w:position w:val="0"/>
        <w:sz w:val="20"/>
        <w:szCs w:val="20"/>
      </w:rPr>
    </w:lvl>
    <w:lvl w:ilvl="2">
      <w:start w:val="1"/>
      <w:numFmt w:val="bullet"/>
      <w:lvlText w:val=""/>
      <w:lvlJc w:val="left"/>
      <w:pPr>
        <w:tabs>
          <w:tab w:val="num" w:pos="2100"/>
        </w:tabs>
        <w:ind w:left="2100" w:hanging="300"/>
      </w:pPr>
      <w:rPr>
        <w:rFonts w:ascii="Cambria" w:eastAsia="Cambria" w:hAnsi="Cambria" w:cs="Cambria"/>
        <w:color w:val="000000"/>
        <w:position w:val="0"/>
        <w:sz w:val="20"/>
        <w:szCs w:val="20"/>
      </w:rPr>
    </w:lvl>
    <w:lvl w:ilvl="3">
      <w:start w:val="1"/>
      <w:numFmt w:val="bullet"/>
      <w:lvlText w:val="•"/>
      <w:lvlJc w:val="left"/>
      <w:pPr>
        <w:tabs>
          <w:tab w:val="num" w:pos="2820"/>
        </w:tabs>
        <w:ind w:left="2820" w:hanging="300"/>
      </w:pPr>
      <w:rPr>
        <w:rFonts w:ascii="Cambria" w:eastAsia="Cambria" w:hAnsi="Cambria" w:cs="Cambria"/>
        <w:color w:val="000000"/>
        <w:position w:val="0"/>
        <w:sz w:val="20"/>
        <w:szCs w:val="20"/>
      </w:rPr>
    </w:lvl>
    <w:lvl w:ilvl="4">
      <w:start w:val="1"/>
      <w:numFmt w:val="bullet"/>
      <w:lvlText w:val="o"/>
      <w:lvlJc w:val="left"/>
      <w:pPr>
        <w:tabs>
          <w:tab w:val="num" w:pos="3540"/>
        </w:tabs>
        <w:ind w:left="3540" w:hanging="300"/>
      </w:pPr>
      <w:rPr>
        <w:rFonts w:ascii="Cambria" w:eastAsia="Cambria" w:hAnsi="Cambria" w:cs="Cambria"/>
        <w:color w:val="000000"/>
        <w:position w:val="0"/>
        <w:sz w:val="20"/>
        <w:szCs w:val="20"/>
      </w:rPr>
    </w:lvl>
    <w:lvl w:ilvl="5">
      <w:start w:val="1"/>
      <w:numFmt w:val="bullet"/>
      <w:lvlText w:val=""/>
      <w:lvlJc w:val="left"/>
      <w:pPr>
        <w:tabs>
          <w:tab w:val="num" w:pos="4260"/>
        </w:tabs>
        <w:ind w:left="4260" w:hanging="300"/>
      </w:pPr>
      <w:rPr>
        <w:rFonts w:ascii="Cambria" w:eastAsia="Cambria" w:hAnsi="Cambria" w:cs="Cambria"/>
        <w:color w:val="000000"/>
        <w:position w:val="0"/>
        <w:sz w:val="20"/>
        <w:szCs w:val="20"/>
      </w:rPr>
    </w:lvl>
    <w:lvl w:ilvl="6">
      <w:start w:val="1"/>
      <w:numFmt w:val="bullet"/>
      <w:lvlText w:val="•"/>
      <w:lvlJc w:val="left"/>
      <w:pPr>
        <w:tabs>
          <w:tab w:val="num" w:pos="4980"/>
        </w:tabs>
        <w:ind w:left="4980" w:hanging="300"/>
      </w:pPr>
      <w:rPr>
        <w:rFonts w:ascii="Cambria" w:eastAsia="Cambria" w:hAnsi="Cambria" w:cs="Cambria"/>
        <w:color w:val="000000"/>
        <w:position w:val="0"/>
        <w:sz w:val="20"/>
        <w:szCs w:val="20"/>
      </w:rPr>
    </w:lvl>
    <w:lvl w:ilvl="7">
      <w:start w:val="1"/>
      <w:numFmt w:val="bullet"/>
      <w:lvlText w:val="o"/>
      <w:lvlJc w:val="left"/>
      <w:pPr>
        <w:tabs>
          <w:tab w:val="num" w:pos="5700"/>
        </w:tabs>
        <w:ind w:left="5700" w:hanging="300"/>
      </w:pPr>
      <w:rPr>
        <w:rFonts w:ascii="Cambria" w:eastAsia="Cambria" w:hAnsi="Cambria" w:cs="Cambria"/>
        <w:color w:val="000000"/>
        <w:position w:val="0"/>
        <w:sz w:val="20"/>
        <w:szCs w:val="20"/>
      </w:rPr>
    </w:lvl>
    <w:lvl w:ilvl="8">
      <w:start w:val="1"/>
      <w:numFmt w:val="bullet"/>
      <w:lvlText w:val=""/>
      <w:lvlJc w:val="left"/>
      <w:pPr>
        <w:tabs>
          <w:tab w:val="num" w:pos="6420"/>
        </w:tabs>
        <w:ind w:left="6420" w:hanging="300"/>
      </w:pPr>
      <w:rPr>
        <w:rFonts w:ascii="Cambria" w:eastAsia="Cambria" w:hAnsi="Cambria" w:cs="Cambria"/>
        <w:color w:val="000000"/>
        <w:position w:val="0"/>
        <w:sz w:val="20"/>
        <w:szCs w:val="20"/>
      </w:rPr>
    </w:lvl>
  </w:abstractNum>
  <w:abstractNum w:abstractNumId="2" w15:restartNumberingAfterBreak="0">
    <w:nsid w:val="3EE47982"/>
    <w:multiLevelType w:val="multilevel"/>
    <w:tmpl w:val="A63A8426"/>
    <w:styleLink w:val="List1"/>
    <w:lvl w:ilvl="0">
      <w:start w:val="1"/>
      <w:numFmt w:val="bullet"/>
      <w:lvlText w:val="•"/>
      <w:lvlJc w:val="left"/>
      <w:pPr>
        <w:tabs>
          <w:tab w:val="num" w:pos="660"/>
        </w:tabs>
        <w:ind w:left="660" w:hanging="300"/>
      </w:pPr>
      <w:rPr>
        <w:rFonts w:ascii="Cambria" w:eastAsia="Cambria" w:hAnsi="Cambria" w:cs="Cambria"/>
        <w:color w:val="000000"/>
        <w:position w:val="0"/>
        <w:sz w:val="24"/>
        <w:szCs w:val="24"/>
      </w:rPr>
    </w:lvl>
    <w:lvl w:ilvl="1">
      <w:start w:val="1"/>
      <w:numFmt w:val="bullet"/>
      <w:lvlText w:val="o"/>
      <w:lvlJc w:val="left"/>
      <w:pPr>
        <w:tabs>
          <w:tab w:val="num" w:pos="1380"/>
        </w:tabs>
        <w:ind w:left="1380" w:hanging="300"/>
      </w:pPr>
      <w:rPr>
        <w:rFonts w:ascii="Cambria" w:eastAsia="Cambria" w:hAnsi="Cambria" w:cs="Cambria"/>
        <w:color w:val="000000"/>
        <w:position w:val="0"/>
        <w:sz w:val="20"/>
        <w:szCs w:val="20"/>
      </w:rPr>
    </w:lvl>
    <w:lvl w:ilvl="2">
      <w:start w:val="1"/>
      <w:numFmt w:val="bullet"/>
      <w:lvlText w:val=""/>
      <w:lvlJc w:val="left"/>
      <w:pPr>
        <w:tabs>
          <w:tab w:val="num" w:pos="2100"/>
        </w:tabs>
        <w:ind w:left="2100" w:hanging="300"/>
      </w:pPr>
      <w:rPr>
        <w:rFonts w:ascii="Cambria" w:eastAsia="Cambria" w:hAnsi="Cambria" w:cs="Cambria"/>
        <w:color w:val="000000"/>
        <w:position w:val="0"/>
        <w:sz w:val="20"/>
        <w:szCs w:val="20"/>
      </w:rPr>
    </w:lvl>
    <w:lvl w:ilvl="3">
      <w:start w:val="1"/>
      <w:numFmt w:val="bullet"/>
      <w:lvlText w:val="•"/>
      <w:lvlJc w:val="left"/>
      <w:pPr>
        <w:tabs>
          <w:tab w:val="num" w:pos="2820"/>
        </w:tabs>
        <w:ind w:left="2820" w:hanging="300"/>
      </w:pPr>
      <w:rPr>
        <w:rFonts w:ascii="Cambria" w:eastAsia="Cambria" w:hAnsi="Cambria" w:cs="Cambria"/>
        <w:color w:val="000000"/>
        <w:position w:val="0"/>
        <w:sz w:val="20"/>
        <w:szCs w:val="20"/>
      </w:rPr>
    </w:lvl>
    <w:lvl w:ilvl="4">
      <w:start w:val="1"/>
      <w:numFmt w:val="bullet"/>
      <w:lvlText w:val="o"/>
      <w:lvlJc w:val="left"/>
      <w:pPr>
        <w:tabs>
          <w:tab w:val="num" w:pos="3540"/>
        </w:tabs>
        <w:ind w:left="3540" w:hanging="300"/>
      </w:pPr>
      <w:rPr>
        <w:rFonts w:ascii="Cambria" w:eastAsia="Cambria" w:hAnsi="Cambria" w:cs="Cambria"/>
        <w:color w:val="000000"/>
        <w:position w:val="0"/>
        <w:sz w:val="20"/>
        <w:szCs w:val="20"/>
      </w:rPr>
    </w:lvl>
    <w:lvl w:ilvl="5">
      <w:start w:val="1"/>
      <w:numFmt w:val="bullet"/>
      <w:lvlText w:val=""/>
      <w:lvlJc w:val="left"/>
      <w:pPr>
        <w:tabs>
          <w:tab w:val="num" w:pos="4260"/>
        </w:tabs>
        <w:ind w:left="4260" w:hanging="300"/>
      </w:pPr>
      <w:rPr>
        <w:rFonts w:ascii="Cambria" w:eastAsia="Cambria" w:hAnsi="Cambria" w:cs="Cambria"/>
        <w:color w:val="000000"/>
        <w:position w:val="0"/>
        <w:sz w:val="20"/>
        <w:szCs w:val="20"/>
      </w:rPr>
    </w:lvl>
    <w:lvl w:ilvl="6">
      <w:start w:val="1"/>
      <w:numFmt w:val="bullet"/>
      <w:lvlText w:val="•"/>
      <w:lvlJc w:val="left"/>
      <w:pPr>
        <w:tabs>
          <w:tab w:val="num" w:pos="4980"/>
        </w:tabs>
        <w:ind w:left="4980" w:hanging="300"/>
      </w:pPr>
      <w:rPr>
        <w:rFonts w:ascii="Cambria" w:eastAsia="Cambria" w:hAnsi="Cambria" w:cs="Cambria"/>
        <w:color w:val="000000"/>
        <w:position w:val="0"/>
        <w:sz w:val="20"/>
        <w:szCs w:val="20"/>
      </w:rPr>
    </w:lvl>
    <w:lvl w:ilvl="7">
      <w:start w:val="1"/>
      <w:numFmt w:val="bullet"/>
      <w:lvlText w:val="o"/>
      <w:lvlJc w:val="left"/>
      <w:pPr>
        <w:tabs>
          <w:tab w:val="num" w:pos="5700"/>
        </w:tabs>
        <w:ind w:left="5700" w:hanging="300"/>
      </w:pPr>
      <w:rPr>
        <w:rFonts w:ascii="Cambria" w:eastAsia="Cambria" w:hAnsi="Cambria" w:cs="Cambria"/>
        <w:color w:val="000000"/>
        <w:position w:val="0"/>
        <w:sz w:val="20"/>
        <w:szCs w:val="20"/>
      </w:rPr>
    </w:lvl>
    <w:lvl w:ilvl="8">
      <w:start w:val="1"/>
      <w:numFmt w:val="bullet"/>
      <w:lvlText w:val=""/>
      <w:lvlJc w:val="left"/>
      <w:pPr>
        <w:tabs>
          <w:tab w:val="num" w:pos="6420"/>
        </w:tabs>
        <w:ind w:left="6420" w:hanging="300"/>
      </w:pPr>
      <w:rPr>
        <w:rFonts w:ascii="Cambria" w:eastAsia="Cambria" w:hAnsi="Cambria" w:cs="Cambria"/>
        <w:color w:val="000000"/>
        <w:position w:val="0"/>
        <w:sz w:val="20"/>
        <w:szCs w:val="20"/>
      </w:rPr>
    </w:lvl>
  </w:abstractNum>
  <w:abstractNum w:abstractNumId="3" w15:restartNumberingAfterBreak="0">
    <w:nsid w:val="4D7F4EF7"/>
    <w:multiLevelType w:val="multilevel"/>
    <w:tmpl w:val="2D7C53D8"/>
    <w:styleLink w:val="List21"/>
    <w:lvl w:ilvl="0">
      <w:start w:val="1"/>
      <w:numFmt w:val="bullet"/>
      <w:lvlText w:val="•"/>
      <w:lvlJc w:val="left"/>
      <w:pPr>
        <w:tabs>
          <w:tab w:val="num" w:pos="660"/>
        </w:tabs>
        <w:ind w:left="660" w:hanging="300"/>
      </w:pPr>
      <w:rPr>
        <w:rFonts w:ascii="Cambria" w:eastAsia="Cambria" w:hAnsi="Cambria" w:cs="Cambria"/>
        <w:color w:val="000000"/>
        <w:position w:val="0"/>
        <w:sz w:val="24"/>
        <w:szCs w:val="24"/>
      </w:rPr>
    </w:lvl>
    <w:lvl w:ilvl="1">
      <w:start w:val="1"/>
      <w:numFmt w:val="bullet"/>
      <w:lvlText w:val="o"/>
      <w:lvlJc w:val="left"/>
      <w:pPr>
        <w:tabs>
          <w:tab w:val="num" w:pos="1380"/>
        </w:tabs>
        <w:ind w:left="1380" w:hanging="300"/>
      </w:pPr>
      <w:rPr>
        <w:rFonts w:ascii="Cambria" w:eastAsia="Cambria" w:hAnsi="Cambria" w:cs="Cambria"/>
        <w:color w:val="000000"/>
        <w:position w:val="0"/>
        <w:sz w:val="20"/>
        <w:szCs w:val="20"/>
      </w:rPr>
    </w:lvl>
    <w:lvl w:ilvl="2">
      <w:start w:val="1"/>
      <w:numFmt w:val="bullet"/>
      <w:lvlText w:val=""/>
      <w:lvlJc w:val="left"/>
      <w:pPr>
        <w:tabs>
          <w:tab w:val="num" w:pos="2100"/>
        </w:tabs>
        <w:ind w:left="2100" w:hanging="300"/>
      </w:pPr>
      <w:rPr>
        <w:rFonts w:ascii="Cambria" w:eastAsia="Cambria" w:hAnsi="Cambria" w:cs="Cambria"/>
        <w:color w:val="000000"/>
        <w:position w:val="0"/>
        <w:sz w:val="20"/>
        <w:szCs w:val="20"/>
      </w:rPr>
    </w:lvl>
    <w:lvl w:ilvl="3">
      <w:start w:val="1"/>
      <w:numFmt w:val="bullet"/>
      <w:lvlText w:val="•"/>
      <w:lvlJc w:val="left"/>
      <w:pPr>
        <w:tabs>
          <w:tab w:val="num" w:pos="2820"/>
        </w:tabs>
        <w:ind w:left="2820" w:hanging="300"/>
      </w:pPr>
      <w:rPr>
        <w:rFonts w:ascii="Cambria" w:eastAsia="Cambria" w:hAnsi="Cambria" w:cs="Cambria"/>
        <w:color w:val="000000"/>
        <w:position w:val="0"/>
        <w:sz w:val="20"/>
        <w:szCs w:val="20"/>
      </w:rPr>
    </w:lvl>
    <w:lvl w:ilvl="4">
      <w:start w:val="1"/>
      <w:numFmt w:val="bullet"/>
      <w:lvlText w:val="o"/>
      <w:lvlJc w:val="left"/>
      <w:pPr>
        <w:tabs>
          <w:tab w:val="num" w:pos="3540"/>
        </w:tabs>
        <w:ind w:left="3540" w:hanging="300"/>
      </w:pPr>
      <w:rPr>
        <w:rFonts w:ascii="Cambria" w:eastAsia="Cambria" w:hAnsi="Cambria" w:cs="Cambria"/>
        <w:color w:val="000000"/>
        <w:position w:val="0"/>
        <w:sz w:val="20"/>
        <w:szCs w:val="20"/>
      </w:rPr>
    </w:lvl>
    <w:lvl w:ilvl="5">
      <w:start w:val="1"/>
      <w:numFmt w:val="bullet"/>
      <w:lvlText w:val=""/>
      <w:lvlJc w:val="left"/>
      <w:pPr>
        <w:tabs>
          <w:tab w:val="num" w:pos="4260"/>
        </w:tabs>
        <w:ind w:left="4260" w:hanging="300"/>
      </w:pPr>
      <w:rPr>
        <w:rFonts w:ascii="Cambria" w:eastAsia="Cambria" w:hAnsi="Cambria" w:cs="Cambria"/>
        <w:color w:val="000000"/>
        <w:position w:val="0"/>
        <w:sz w:val="20"/>
        <w:szCs w:val="20"/>
      </w:rPr>
    </w:lvl>
    <w:lvl w:ilvl="6">
      <w:start w:val="1"/>
      <w:numFmt w:val="bullet"/>
      <w:lvlText w:val="•"/>
      <w:lvlJc w:val="left"/>
      <w:pPr>
        <w:tabs>
          <w:tab w:val="num" w:pos="4980"/>
        </w:tabs>
        <w:ind w:left="4980" w:hanging="300"/>
      </w:pPr>
      <w:rPr>
        <w:rFonts w:ascii="Cambria" w:eastAsia="Cambria" w:hAnsi="Cambria" w:cs="Cambria"/>
        <w:color w:val="000000"/>
        <w:position w:val="0"/>
        <w:sz w:val="20"/>
        <w:szCs w:val="20"/>
      </w:rPr>
    </w:lvl>
    <w:lvl w:ilvl="7">
      <w:start w:val="1"/>
      <w:numFmt w:val="bullet"/>
      <w:lvlText w:val="o"/>
      <w:lvlJc w:val="left"/>
      <w:pPr>
        <w:tabs>
          <w:tab w:val="num" w:pos="5700"/>
        </w:tabs>
        <w:ind w:left="5700" w:hanging="300"/>
      </w:pPr>
      <w:rPr>
        <w:rFonts w:ascii="Cambria" w:eastAsia="Cambria" w:hAnsi="Cambria" w:cs="Cambria"/>
        <w:color w:val="000000"/>
        <w:position w:val="0"/>
        <w:sz w:val="20"/>
        <w:szCs w:val="20"/>
      </w:rPr>
    </w:lvl>
    <w:lvl w:ilvl="8">
      <w:start w:val="1"/>
      <w:numFmt w:val="bullet"/>
      <w:lvlText w:val=""/>
      <w:lvlJc w:val="left"/>
      <w:pPr>
        <w:tabs>
          <w:tab w:val="num" w:pos="6420"/>
        </w:tabs>
        <w:ind w:left="6420" w:hanging="300"/>
      </w:pPr>
      <w:rPr>
        <w:rFonts w:ascii="Cambria" w:eastAsia="Cambria" w:hAnsi="Cambria" w:cs="Cambria"/>
        <w:color w:val="000000"/>
        <w:position w:val="0"/>
        <w:sz w:val="20"/>
        <w:szCs w:val="20"/>
      </w:rPr>
    </w:lvl>
  </w:abstractNum>
  <w:abstractNum w:abstractNumId="4" w15:restartNumberingAfterBreak="0">
    <w:nsid w:val="5F37793C"/>
    <w:multiLevelType w:val="hybridMultilevel"/>
    <w:tmpl w:val="A3E63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861"/>
    <w:rsid w:val="000017EF"/>
    <w:rsid w:val="00006DCC"/>
    <w:rsid w:val="00012200"/>
    <w:rsid w:val="00031126"/>
    <w:rsid w:val="00062109"/>
    <w:rsid w:val="00070CF4"/>
    <w:rsid w:val="00076AEA"/>
    <w:rsid w:val="0008547E"/>
    <w:rsid w:val="000947CC"/>
    <w:rsid w:val="000B0146"/>
    <w:rsid w:val="000B752D"/>
    <w:rsid w:val="000C01B9"/>
    <w:rsid w:val="000C7E35"/>
    <w:rsid w:val="000E0099"/>
    <w:rsid w:val="000E1C84"/>
    <w:rsid w:val="000F13EA"/>
    <w:rsid w:val="000F36CB"/>
    <w:rsid w:val="00117ACC"/>
    <w:rsid w:val="0012280A"/>
    <w:rsid w:val="00136F16"/>
    <w:rsid w:val="0013746E"/>
    <w:rsid w:val="00154391"/>
    <w:rsid w:val="001552E1"/>
    <w:rsid w:val="00167143"/>
    <w:rsid w:val="0016714E"/>
    <w:rsid w:val="001874C1"/>
    <w:rsid w:val="00194375"/>
    <w:rsid w:val="00196BC6"/>
    <w:rsid w:val="001A725F"/>
    <w:rsid w:val="001B3DB2"/>
    <w:rsid w:val="001D3E70"/>
    <w:rsid w:val="001D5D26"/>
    <w:rsid w:val="001E0269"/>
    <w:rsid w:val="001E19E1"/>
    <w:rsid w:val="001E7C53"/>
    <w:rsid w:val="001F5414"/>
    <w:rsid w:val="002066B9"/>
    <w:rsid w:val="00214D0B"/>
    <w:rsid w:val="002200F2"/>
    <w:rsid w:val="00223F3F"/>
    <w:rsid w:val="002440E6"/>
    <w:rsid w:val="00261672"/>
    <w:rsid w:val="00267527"/>
    <w:rsid w:val="0026790B"/>
    <w:rsid w:val="002B67F2"/>
    <w:rsid w:val="002D37BB"/>
    <w:rsid w:val="002E082D"/>
    <w:rsid w:val="0039687F"/>
    <w:rsid w:val="00396B17"/>
    <w:rsid w:val="003A05FB"/>
    <w:rsid w:val="003A6DC4"/>
    <w:rsid w:val="003A7BD4"/>
    <w:rsid w:val="003F7770"/>
    <w:rsid w:val="003F797E"/>
    <w:rsid w:val="00430C28"/>
    <w:rsid w:val="00437E5A"/>
    <w:rsid w:val="0046502D"/>
    <w:rsid w:val="004A3476"/>
    <w:rsid w:val="004C22C2"/>
    <w:rsid w:val="004F3EBA"/>
    <w:rsid w:val="004F5139"/>
    <w:rsid w:val="00505C1A"/>
    <w:rsid w:val="00514250"/>
    <w:rsid w:val="00543412"/>
    <w:rsid w:val="00560BD3"/>
    <w:rsid w:val="00572A8C"/>
    <w:rsid w:val="005776A2"/>
    <w:rsid w:val="005B0593"/>
    <w:rsid w:val="005B4BED"/>
    <w:rsid w:val="005B5465"/>
    <w:rsid w:val="005E39AA"/>
    <w:rsid w:val="00600027"/>
    <w:rsid w:val="00606BA8"/>
    <w:rsid w:val="00664CE8"/>
    <w:rsid w:val="006824E4"/>
    <w:rsid w:val="00685857"/>
    <w:rsid w:val="0069031C"/>
    <w:rsid w:val="006A1145"/>
    <w:rsid w:val="006C0C3D"/>
    <w:rsid w:val="006C5861"/>
    <w:rsid w:val="006C7FC0"/>
    <w:rsid w:val="006D13E2"/>
    <w:rsid w:val="006F7B02"/>
    <w:rsid w:val="00730321"/>
    <w:rsid w:val="00754B3D"/>
    <w:rsid w:val="00771749"/>
    <w:rsid w:val="00785749"/>
    <w:rsid w:val="00791CA3"/>
    <w:rsid w:val="007A57B5"/>
    <w:rsid w:val="007B09AC"/>
    <w:rsid w:val="007B3F4F"/>
    <w:rsid w:val="007B49A6"/>
    <w:rsid w:val="007C5D6C"/>
    <w:rsid w:val="007D2448"/>
    <w:rsid w:val="007D4A30"/>
    <w:rsid w:val="007D6703"/>
    <w:rsid w:val="007E6A2B"/>
    <w:rsid w:val="007F341A"/>
    <w:rsid w:val="007F7E7F"/>
    <w:rsid w:val="008122DD"/>
    <w:rsid w:val="00821752"/>
    <w:rsid w:val="00844059"/>
    <w:rsid w:val="00873F32"/>
    <w:rsid w:val="008A052C"/>
    <w:rsid w:val="008B17EE"/>
    <w:rsid w:val="008B4A20"/>
    <w:rsid w:val="008B74A0"/>
    <w:rsid w:val="008F7AD3"/>
    <w:rsid w:val="00923FBC"/>
    <w:rsid w:val="00935628"/>
    <w:rsid w:val="009611A9"/>
    <w:rsid w:val="0097619B"/>
    <w:rsid w:val="009961DB"/>
    <w:rsid w:val="009A10F6"/>
    <w:rsid w:val="009C2A0D"/>
    <w:rsid w:val="009C6056"/>
    <w:rsid w:val="009C7897"/>
    <w:rsid w:val="009E5027"/>
    <w:rsid w:val="009E5D0F"/>
    <w:rsid w:val="00A27127"/>
    <w:rsid w:val="00A4317E"/>
    <w:rsid w:val="00A459E9"/>
    <w:rsid w:val="00A61889"/>
    <w:rsid w:val="00A7410A"/>
    <w:rsid w:val="00A758B3"/>
    <w:rsid w:val="00AB5A74"/>
    <w:rsid w:val="00AC35A7"/>
    <w:rsid w:val="00AD26AF"/>
    <w:rsid w:val="00B23484"/>
    <w:rsid w:val="00B31069"/>
    <w:rsid w:val="00B31472"/>
    <w:rsid w:val="00B814C3"/>
    <w:rsid w:val="00BF42AB"/>
    <w:rsid w:val="00C059A0"/>
    <w:rsid w:val="00C2314C"/>
    <w:rsid w:val="00C34143"/>
    <w:rsid w:val="00C4554B"/>
    <w:rsid w:val="00C60244"/>
    <w:rsid w:val="00C84C57"/>
    <w:rsid w:val="00CE5896"/>
    <w:rsid w:val="00CF01C0"/>
    <w:rsid w:val="00D17FDA"/>
    <w:rsid w:val="00D3261F"/>
    <w:rsid w:val="00D56A21"/>
    <w:rsid w:val="00D64BF9"/>
    <w:rsid w:val="00D761EF"/>
    <w:rsid w:val="00DD0C23"/>
    <w:rsid w:val="00DF2507"/>
    <w:rsid w:val="00DF3D25"/>
    <w:rsid w:val="00E114FA"/>
    <w:rsid w:val="00E26A32"/>
    <w:rsid w:val="00E26EC4"/>
    <w:rsid w:val="00E32684"/>
    <w:rsid w:val="00E47C82"/>
    <w:rsid w:val="00E55DC3"/>
    <w:rsid w:val="00E56F04"/>
    <w:rsid w:val="00E602CA"/>
    <w:rsid w:val="00E72AB4"/>
    <w:rsid w:val="00EA208D"/>
    <w:rsid w:val="00EA4D8A"/>
    <w:rsid w:val="00EF1254"/>
    <w:rsid w:val="00EF69B8"/>
    <w:rsid w:val="00F00B9F"/>
    <w:rsid w:val="00F06B6B"/>
    <w:rsid w:val="00F10733"/>
    <w:rsid w:val="00F316A3"/>
    <w:rsid w:val="00F3261C"/>
    <w:rsid w:val="00F35280"/>
    <w:rsid w:val="00F46DFB"/>
    <w:rsid w:val="00F47E72"/>
    <w:rsid w:val="00F5701B"/>
    <w:rsid w:val="00F6264E"/>
    <w:rsid w:val="00F941AC"/>
    <w:rsid w:val="00FA19BC"/>
    <w:rsid w:val="00FA5B57"/>
    <w:rsid w:val="00FD1DD9"/>
    <w:rsid w:val="00FE3ADE"/>
    <w:rsid w:val="00FF58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431052"/>
  <w15:docId w15:val="{7DEC4F96-FB7A-4FC8-AFF9-1DBCB1BBB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ascii="Times" w:hAnsi="Arial Unicode MS" w:cs="Arial Unicode MS"/>
      <w:color w:val="000000"/>
      <w:sz w:val="24"/>
      <w:szCs w:val="24"/>
    </w:rPr>
  </w:style>
  <w:style w:type="paragraph" w:styleId="Heading1">
    <w:name w:val="heading 1"/>
    <w:next w:val="Normal"/>
    <w:pPr>
      <w:keepNext/>
      <w:outlineLvl w:val="0"/>
    </w:pPr>
    <w:rPr>
      <w:rFonts w:ascii="Palatino" w:hAnsi="Arial Unicode MS" w:cs="Arial Unicode MS"/>
      <w:b/>
      <w:bCs/>
      <w:color w:val="000000"/>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
    <w:name w:val="Free Form"/>
    <w:rPr>
      <w:rFonts w:hAnsi="Arial Unicode MS" w:cs="Arial Unicode MS"/>
      <w:color w:val="000000"/>
    </w:rPr>
  </w:style>
  <w:style w:type="paragraph" w:styleId="Footer">
    <w:name w:val="footer"/>
    <w:pPr>
      <w:widowControl w:val="0"/>
    </w:pPr>
    <w:rPr>
      <w:rFonts w:ascii="Times" w:hAnsi="Arial Unicode MS" w:cs="Arial Unicode MS"/>
      <w:color w:val="000000"/>
      <w:sz w:val="24"/>
      <w:szCs w:val="24"/>
    </w:rPr>
  </w:style>
  <w:style w:type="character" w:customStyle="1" w:styleId="Link">
    <w:name w:val="Link"/>
    <w:rPr>
      <w:color w:val="000099"/>
      <w:u w:val="single"/>
    </w:rPr>
  </w:style>
  <w:style w:type="character" w:customStyle="1" w:styleId="Hyperlink0">
    <w:name w:val="Hyperlink.0"/>
    <w:basedOn w:val="Link"/>
    <w:rPr>
      <w:rFonts w:ascii="Cambria" w:eastAsia="Cambria" w:hAnsi="Cambria" w:cs="Cambria"/>
      <w:color w:val="0000FF"/>
      <w:sz w:val="20"/>
      <w:szCs w:val="20"/>
      <w:u w:val="single"/>
      <w:lang w:val="en-US"/>
    </w:rPr>
  </w:style>
  <w:style w:type="character" w:customStyle="1" w:styleId="Hyperlink1">
    <w:name w:val="Hyperlink.1"/>
    <w:basedOn w:val="Link"/>
    <w:rPr>
      <w:rFonts w:ascii="Cambria" w:eastAsia="Cambria" w:hAnsi="Cambria" w:cs="Cambria"/>
      <w:color w:val="000000"/>
      <w:sz w:val="20"/>
      <w:szCs w:val="20"/>
      <w:u w:val="none"/>
      <w:lang w:val="en-US"/>
    </w:rPr>
  </w:style>
  <w:style w:type="character" w:customStyle="1" w:styleId="Hyperlink2">
    <w:name w:val="Hyperlink.2"/>
    <w:basedOn w:val="Link"/>
    <w:rPr>
      <w:rFonts w:ascii="Cambria" w:eastAsia="Cambria" w:hAnsi="Cambria" w:cs="Cambria"/>
      <w:color w:val="0000FF"/>
      <w:sz w:val="20"/>
      <w:szCs w:val="20"/>
      <w:u w:val="single"/>
    </w:rPr>
  </w:style>
  <w:style w:type="paragraph" w:styleId="BodyText">
    <w:name w:val="Body Text"/>
    <w:rPr>
      <w:rFonts w:ascii="Arial Unicode MS" w:hAnsi="Palatino" w:cs="Arial Unicode MS"/>
      <w:color w:val="000000"/>
      <w:sz w:val="24"/>
      <w:szCs w:val="24"/>
    </w:rPr>
  </w:style>
  <w:style w:type="paragraph" w:styleId="ListParagraph">
    <w:name w:val="List Paragraph"/>
    <w:pPr>
      <w:ind w:left="720"/>
    </w:pPr>
    <w:rPr>
      <w:rFonts w:ascii="Times" w:hAnsi="Arial Unicode MS" w:cs="Arial Unicode MS"/>
      <w:color w:val="000000"/>
      <w:sz w:val="24"/>
      <w:szCs w:val="24"/>
    </w:rPr>
  </w:style>
  <w:style w:type="numbering" w:customStyle="1" w:styleId="List1">
    <w:name w:val="List 1"/>
    <w:pPr>
      <w:numPr>
        <w:numId w:val="2"/>
      </w:numPr>
    </w:pPr>
  </w:style>
  <w:style w:type="numbering" w:customStyle="1" w:styleId="List21">
    <w:name w:val="List 21"/>
    <w:pPr>
      <w:numPr>
        <w:numId w:val="4"/>
      </w:numPr>
    </w:pPr>
  </w:style>
  <w:style w:type="paragraph" w:styleId="BalloonText">
    <w:name w:val="Balloon Text"/>
    <w:basedOn w:val="Normal"/>
    <w:link w:val="BalloonTextChar"/>
    <w:uiPriority w:val="99"/>
    <w:semiHidden/>
    <w:unhideWhenUsed/>
    <w:rsid w:val="005B059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B0593"/>
    <w:rPr>
      <w:rFonts w:ascii="Lucida Grande" w:hAnsi="Lucida Grande" w:cs="Lucida Grande"/>
      <w:color w:val="000000"/>
      <w:sz w:val="18"/>
      <w:szCs w:val="18"/>
    </w:rPr>
  </w:style>
  <w:style w:type="character" w:styleId="FollowedHyperlink">
    <w:name w:val="FollowedHyperlink"/>
    <w:basedOn w:val="DefaultParagraphFont"/>
    <w:uiPriority w:val="99"/>
    <w:semiHidden/>
    <w:unhideWhenUsed/>
    <w:rsid w:val="00C60244"/>
    <w:rPr>
      <w:color w:val="800080" w:themeColor="followedHyperlink"/>
      <w:u w:val="single"/>
    </w:rPr>
  </w:style>
  <w:style w:type="paragraph" w:styleId="NormalWeb">
    <w:name w:val="Normal (Web)"/>
    <w:basedOn w:val="Normal"/>
    <w:uiPriority w:val="99"/>
    <w:semiHidden/>
    <w:unhideWhenUsed/>
    <w:rsid w:val="003A7BD4"/>
    <w:rPr>
      <w:rFonts w:ascii="Times New Roman" w:hAnsi="Times New Roman" w:cs="Times New Roman"/>
    </w:rPr>
  </w:style>
  <w:style w:type="paragraph" w:styleId="DocumentMap">
    <w:name w:val="Document Map"/>
    <w:basedOn w:val="Normal"/>
    <w:link w:val="DocumentMapChar"/>
    <w:uiPriority w:val="99"/>
    <w:semiHidden/>
    <w:unhideWhenUsed/>
    <w:rsid w:val="00196BC6"/>
    <w:rPr>
      <w:rFonts w:ascii="Lucida Grande" w:hAnsi="Lucida Grande" w:cs="Lucida Grande"/>
    </w:rPr>
  </w:style>
  <w:style w:type="character" w:customStyle="1" w:styleId="DocumentMapChar">
    <w:name w:val="Document Map Char"/>
    <w:basedOn w:val="DefaultParagraphFont"/>
    <w:link w:val="DocumentMap"/>
    <w:uiPriority w:val="99"/>
    <w:semiHidden/>
    <w:rsid w:val="00196BC6"/>
    <w:rPr>
      <w:rFonts w:ascii="Lucida Grande" w:hAnsi="Lucida Grande" w:cs="Lucida Grande"/>
      <w:color w:val="000000"/>
      <w:sz w:val="24"/>
      <w:szCs w:val="24"/>
    </w:rPr>
  </w:style>
  <w:style w:type="paragraph" w:styleId="Header">
    <w:name w:val="header"/>
    <w:basedOn w:val="Normal"/>
    <w:link w:val="HeaderChar"/>
    <w:uiPriority w:val="99"/>
    <w:unhideWhenUsed/>
    <w:rsid w:val="00E32684"/>
    <w:pPr>
      <w:tabs>
        <w:tab w:val="center" w:pos="4320"/>
        <w:tab w:val="right" w:pos="8640"/>
      </w:tabs>
    </w:pPr>
  </w:style>
  <w:style w:type="character" w:customStyle="1" w:styleId="HeaderChar">
    <w:name w:val="Header Char"/>
    <w:basedOn w:val="DefaultParagraphFont"/>
    <w:link w:val="Header"/>
    <w:uiPriority w:val="99"/>
    <w:rsid w:val="00E32684"/>
    <w:rPr>
      <w:rFonts w:ascii="Times" w:hAnsi="Arial Unicode MS" w:cs="Arial Unicode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82231">
      <w:bodyDiv w:val="1"/>
      <w:marLeft w:val="0"/>
      <w:marRight w:val="0"/>
      <w:marTop w:val="0"/>
      <w:marBottom w:val="0"/>
      <w:divBdr>
        <w:top w:val="none" w:sz="0" w:space="0" w:color="auto"/>
        <w:left w:val="none" w:sz="0" w:space="0" w:color="auto"/>
        <w:bottom w:val="none" w:sz="0" w:space="0" w:color="auto"/>
        <w:right w:val="none" w:sz="0" w:space="0" w:color="auto"/>
      </w:divBdr>
    </w:div>
    <w:div w:id="70517085">
      <w:bodyDiv w:val="1"/>
      <w:marLeft w:val="0"/>
      <w:marRight w:val="0"/>
      <w:marTop w:val="0"/>
      <w:marBottom w:val="0"/>
      <w:divBdr>
        <w:top w:val="none" w:sz="0" w:space="0" w:color="auto"/>
        <w:left w:val="none" w:sz="0" w:space="0" w:color="auto"/>
        <w:bottom w:val="none" w:sz="0" w:space="0" w:color="auto"/>
        <w:right w:val="none" w:sz="0" w:space="0" w:color="auto"/>
      </w:divBdr>
    </w:div>
    <w:div w:id="78212506">
      <w:bodyDiv w:val="1"/>
      <w:marLeft w:val="0"/>
      <w:marRight w:val="0"/>
      <w:marTop w:val="0"/>
      <w:marBottom w:val="0"/>
      <w:divBdr>
        <w:top w:val="none" w:sz="0" w:space="0" w:color="auto"/>
        <w:left w:val="none" w:sz="0" w:space="0" w:color="auto"/>
        <w:bottom w:val="none" w:sz="0" w:space="0" w:color="auto"/>
        <w:right w:val="none" w:sz="0" w:space="0" w:color="auto"/>
      </w:divBdr>
    </w:div>
    <w:div w:id="110901913">
      <w:bodyDiv w:val="1"/>
      <w:marLeft w:val="0"/>
      <w:marRight w:val="0"/>
      <w:marTop w:val="0"/>
      <w:marBottom w:val="0"/>
      <w:divBdr>
        <w:top w:val="none" w:sz="0" w:space="0" w:color="auto"/>
        <w:left w:val="none" w:sz="0" w:space="0" w:color="auto"/>
        <w:bottom w:val="none" w:sz="0" w:space="0" w:color="auto"/>
        <w:right w:val="none" w:sz="0" w:space="0" w:color="auto"/>
      </w:divBdr>
    </w:div>
    <w:div w:id="120923761">
      <w:bodyDiv w:val="1"/>
      <w:marLeft w:val="0"/>
      <w:marRight w:val="0"/>
      <w:marTop w:val="0"/>
      <w:marBottom w:val="0"/>
      <w:divBdr>
        <w:top w:val="none" w:sz="0" w:space="0" w:color="auto"/>
        <w:left w:val="none" w:sz="0" w:space="0" w:color="auto"/>
        <w:bottom w:val="none" w:sz="0" w:space="0" w:color="auto"/>
        <w:right w:val="none" w:sz="0" w:space="0" w:color="auto"/>
      </w:divBdr>
    </w:div>
    <w:div w:id="523175273">
      <w:bodyDiv w:val="1"/>
      <w:marLeft w:val="0"/>
      <w:marRight w:val="0"/>
      <w:marTop w:val="0"/>
      <w:marBottom w:val="0"/>
      <w:divBdr>
        <w:top w:val="none" w:sz="0" w:space="0" w:color="auto"/>
        <w:left w:val="none" w:sz="0" w:space="0" w:color="auto"/>
        <w:bottom w:val="none" w:sz="0" w:space="0" w:color="auto"/>
        <w:right w:val="none" w:sz="0" w:space="0" w:color="auto"/>
      </w:divBdr>
    </w:div>
    <w:div w:id="566841658">
      <w:bodyDiv w:val="1"/>
      <w:marLeft w:val="0"/>
      <w:marRight w:val="0"/>
      <w:marTop w:val="0"/>
      <w:marBottom w:val="0"/>
      <w:divBdr>
        <w:top w:val="none" w:sz="0" w:space="0" w:color="auto"/>
        <w:left w:val="none" w:sz="0" w:space="0" w:color="auto"/>
        <w:bottom w:val="none" w:sz="0" w:space="0" w:color="auto"/>
        <w:right w:val="none" w:sz="0" w:space="0" w:color="auto"/>
      </w:divBdr>
    </w:div>
    <w:div w:id="656736557">
      <w:bodyDiv w:val="1"/>
      <w:marLeft w:val="0"/>
      <w:marRight w:val="0"/>
      <w:marTop w:val="0"/>
      <w:marBottom w:val="0"/>
      <w:divBdr>
        <w:top w:val="none" w:sz="0" w:space="0" w:color="auto"/>
        <w:left w:val="none" w:sz="0" w:space="0" w:color="auto"/>
        <w:bottom w:val="none" w:sz="0" w:space="0" w:color="auto"/>
        <w:right w:val="none" w:sz="0" w:space="0" w:color="auto"/>
      </w:divBdr>
    </w:div>
    <w:div w:id="663820858">
      <w:bodyDiv w:val="1"/>
      <w:marLeft w:val="0"/>
      <w:marRight w:val="0"/>
      <w:marTop w:val="0"/>
      <w:marBottom w:val="0"/>
      <w:divBdr>
        <w:top w:val="none" w:sz="0" w:space="0" w:color="auto"/>
        <w:left w:val="none" w:sz="0" w:space="0" w:color="auto"/>
        <w:bottom w:val="none" w:sz="0" w:space="0" w:color="auto"/>
        <w:right w:val="none" w:sz="0" w:space="0" w:color="auto"/>
      </w:divBdr>
    </w:div>
    <w:div w:id="888230108">
      <w:bodyDiv w:val="1"/>
      <w:marLeft w:val="0"/>
      <w:marRight w:val="0"/>
      <w:marTop w:val="0"/>
      <w:marBottom w:val="0"/>
      <w:divBdr>
        <w:top w:val="none" w:sz="0" w:space="0" w:color="auto"/>
        <w:left w:val="none" w:sz="0" w:space="0" w:color="auto"/>
        <w:bottom w:val="none" w:sz="0" w:space="0" w:color="auto"/>
        <w:right w:val="none" w:sz="0" w:space="0" w:color="auto"/>
      </w:divBdr>
    </w:div>
    <w:div w:id="984748016">
      <w:bodyDiv w:val="1"/>
      <w:marLeft w:val="0"/>
      <w:marRight w:val="0"/>
      <w:marTop w:val="0"/>
      <w:marBottom w:val="0"/>
      <w:divBdr>
        <w:top w:val="none" w:sz="0" w:space="0" w:color="auto"/>
        <w:left w:val="none" w:sz="0" w:space="0" w:color="auto"/>
        <w:bottom w:val="none" w:sz="0" w:space="0" w:color="auto"/>
        <w:right w:val="none" w:sz="0" w:space="0" w:color="auto"/>
      </w:divBdr>
    </w:div>
    <w:div w:id="1033917662">
      <w:bodyDiv w:val="1"/>
      <w:marLeft w:val="0"/>
      <w:marRight w:val="0"/>
      <w:marTop w:val="0"/>
      <w:marBottom w:val="0"/>
      <w:divBdr>
        <w:top w:val="none" w:sz="0" w:space="0" w:color="auto"/>
        <w:left w:val="none" w:sz="0" w:space="0" w:color="auto"/>
        <w:bottom w:val="none" w:sz="0" w:space="0" w:color="auto"/>
        <w:right w:val="none" w:sz="0" w:space="0" w:color="auto"/>
      </w:divBdr>
    </w:div>
    <w:div w:id="1161192723">
      <w:bodyDiv w:val="1"/>
      <w:marLeft w:val="0"/>
      <w:marRight w:val="0"/>
      <w:marTop w:val="0"/>
      <w:marBottom w:val="0"/>
      <w:divBdr>
        <w:top w:val="none" w:sz="0" w:space="0" w:color="auto"/>
        <w:left w:val="none" w:sz="0" w:space="0" w:color="auto"/>
        <w:bottom w:val="none" w:sz="0" w:space="0" w:color="auto"/>
        <w:right w:val="none" w:sz="0" w:space="0" w:color="auto"/>
      </w:divBdr>
    </w:div>
    <w:div w:id="1351179256">
      <w:bodyDiv w:val="1"/>
      <w:marLeft w:val="0"/>
      <w:marRight w:val="0"/>
      <w:marTop w:val="0"/>
      <w:marBottom w:val="0"/>
      <w:divBdr>
        <w:top w:val="none" w:sz="0" w:space="0" w:color="auto"/>
        <w:left w:val="none" w:sz="0" w:space="0" w:color="auto"/>
        <w:bottom w:val="none" w:sz="0" w:space="0" w:color="auto"/>
        <w:right w:val="none" w:sz="0" w:space="0" w:color="auto"/>
      </w:divBdr>
    </w:div>
    <w:div w:id="1365793581">
      <w:bodyDiv w:val="1"/>
      <w:marLeft w:val="0"/>
      <w:marRight w:val="0"/>
      <w:marTop w:val="0"/>
      <w:marBottom w:val="0"/>
      <w:divBdr>
        <w:top w:val="none" w:sz="0" w:space="0" w:color="auto"/>
        <w:left w:val="none" w:sz="0" w:space="0" w:color="auto"/>
        <w:bottom w:val="none" w:sz="0" w:space="0" w:color="auto"/>
        <w:right w:val="none" w:sz="0" w:space="0" w:color="auto"/>
      </w:divBdr>
    </w:div>
    <w:div w:id="1475874816">
      <w:bodyDiv w:val="1"/>
      <w:marLeft w:val="0"/>
      <w:marRight w:val="0"/>
      <w:marTop w:val="0"/>
      <w:marBottom w:val="0"/>
      <w:divBdr>
        <w:top w:val="none" w:sz="0" w:space="0" w:color="auto"/>
        <w:left w:val="none" w:sz="0" w:space="0" w:color="auto"/>
        <w:bottom w:val="none" w:sz="0" w:space="0" w:color="auto"/>
        <w:right w:val="none" w:sz="0" w:space="0" w:color="auto"/>
      </w:divBdr>
    </w:div>
    <w:div w:id="1497988972">
      <w:bodyDiv w:val="1"/>
      <w:marLeft w:val="0"/>
      <w:marRight w:val="0"/>
      <w:marTop w:val="0"/>
      <w:marBottom w:val="0"/>
      <w:divBdr>
        <w:top w:val="none" w:sz="0" w:space="0" w:color="auto"/>
        <w:left w:val="none" w:sz="0" w:space="0" w:color="auto"/>
        <w:bottom w:val="none" w:sz="0" w:space="0" w:color="auto"/>
        <w:right w:val="none" w:sz="0" w:space="0" w:color="auto"/>
      </w:divBdr>
    </w:div>
    <w:div w:id="1509640797">
      <w:bodyDiv w:val="1"/>
      <w:marLeft w:val="0"/>
      <w:marRight w:val="0"/>
      <w:marTop w:val="0"/>
      <w:marBottom w:val="0"/>
      <w:divBdr>
        <w:top w:val="none" w:sz="0" w:space="0" w:color="auto"/>
        <w:left w:val="none" w:sz="0" w:space="0" w:color="auto"/>
        <w:bottom w:val="none" w:sz="0" w:space="0" w:color="auto"/>
        <w:right w:val="none" w:sz="0" w:space="0" w:color="auto"/>
      </w:divBdr>
    </w:div>
    <w:div w:id="1550848012">
      <w:bodyDiv w:val="1"/>
      <w:marLeft w:val="0"/>
      <w:marRight w:val="0"/>
      <w:marTop w:val="0"/>
      <w:marBottom w:val="0"/>
      <w:divBdr>
        <w:top w:val="none" w:sz="0" w:space="0" w:color="auto"/>
        <w:left w:val="none" w:sz="0" w:space="0" w:color="auto"/>
        <w:bottom w:val="none" w:sz="0" w:space="0" w:color="auto"/>
        <w:right w:val="none" w:sz="0" w:space="0" w:color="auto"/>
      </w:divBdr>
      <w:divsChild>
        <w:div w:id="1256472426">
          <w:marLeft w:val="0"/>
          <w:marRight w:val="0"/>
          <w:marTop w:val="90"/>
          <w:marBottom w:val="0"/>
          <w:divBdr>
            <w:top w:val="none" w:sz="0" w:space="0" w:color="auto"/>
            <w:left w:val="none" w:sz="0" w:space="0" w:color="auto"/>
            <w:bottom w:val="none" w:sz="0" w:space="0" w:color="auto"/>
            <w:right w:val="none" w:sz="0" w:space="0" w:color="auto"/>
          </w:divBdr>
          <w:divsChild>
            <w:div w:id="354423578">
              <w:marLeft w:val="0"/>
              <w:marRight w:val="0"/>
              <w:marTop w:val="0"/>
              <w:marBottom w:val="0"/>
              <w:divBdr>
                <w:top w:val="none" w:sz="0" w:space="0" w:color="auto"/>
                <w:left w:val="none" w:sz="0" w:space="0" w:color="auto"/>
                <w:bottom w:val="none" w:sz="0" w:space="0" w:color="auto"/>
                <w:right w:val="none" w:sz="0" w:space="0" w:color="auto"/>
              </w:divBdr>
              <w:divsChild>
                <w:div w:id="1085885586">
                  <w:marLeft w:val="0"/>
                  <w:marRight w:val="0"/>
                  <w:marTop w:val="0"/>
                  <w:marBottom w:val="0"/>
                  <w:divBdr>
                    <w:top w:val="none" w:sz="0" w:space="0" w:color="auto"/>
                    <w:left w:val="none" w:sz="0" w:space="0" w:color="auto"/>
                    <w:bottom w:val="none" w:sz="0" w:space="0" w:color="auto"/>
                    <w:right w:val="none" w:sz="0" w:space="0" w:color="auto"/>
                  </w:divBdr>
                  <w:divsChild>
                    <w:div w:id="644243568">
                      <w:marLeft w:val="0"/>
                      <w:marRight w:val="0"/>
                      <w:marTop w:val="0"/>
                      <w:marBottom w:val="390"/>
                      <w:divBdr>
                        <w:top w:val="none" w:sz="0" w:space="0" w:color="auto"/>
                        <w:left w:val="none" w:sz="0" w:space="0" w:color="auto"/>
                        <w:bottom w:val="none" w:sz="0" w:space="0" w:color="auto"/>
                        <w:right w:val="none" w:sz="0" w:space="0" w:color="auto"/>
                      </w:divBdr>
                      <w:divsChild>
                        <w:div w:id="1355306681">
                          <w:marLeft w:val="0"/>
                          <w:marRight w:val="0"/>
                          <w:marTop w:val="0"/>
                          <w:marBottom w:val="0"/>
                          <w:divBdr>
                            <w:top w:val="none" w:sz="0" w:space="0" w:color="auto"/>
                            <w:left w:val="none" w:sz="0" w:space="0" w:color="auto"/>
                            <w:bottom w:val="none" w:sz="0" w:space="0" w:color="auto"/>
                            <w:right w:val="none" w:sz="0" w:space="0" w:color="auto"/>
                          </w:divBdr>
                          <w:divsChild>
                            <w:div w:id="810830145">
                              <w:marLeft w:val="0"/>
                              <w:marRight w:val="0"/>
                              <w:marTop w:val="0"/>
                              <w:marBottom w:val="0"/>
                              <w:divBdr>
                                <w:top w:val="none" w:sz="0" w:space="0" w:color="auto"/>
                                <w:left w:val="none" w:sz="0" w:space="0" w:color="auto"/>
                                <w:bottom w:val="none" w:sz="0" w:space="0" w:color="auto"/>
                                <w:right w:val="none" w:sz="0" w:space="0" w:color="auto"/>
                              </w:divBdr>
                              <w:divsChild>
                                <w:div w:id="11449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9873313">
      <w:bodyDiv w:val="1"/>
      <w:marLeft w:val="0"/>
      <w:marRight w:val="0"/>
      <w:marTop w:val="0"/>
      <w:marBottom w:val="0"/>
      <w:divBdr>
        <w:top w:val="none" w:sz="0" w:space="0" w:color="auto"/>
        <w:left w:val="none" w:sz="0" w:space="0" w:color="auto"/>
        <w:bottom w:val="none" w:sz="0" w:space="0" w:color="auto"/>
        <w:right w:val="none" w:sz="0" w:space="0" w:color="auto"/>
      </w:divBdr>
    </w:div>
    <w:div w:id="1792279817">
      <w:bodyDiv w:val="1"/>
      <w:marLeft w:val="0"/>
      <w:marRight w:val="0"/>
      <w:marTop w:val="0"/>
      <w:marBottom w:val="0"/>
      <w:divBdr>
        <w:top w:val="none" w:sz="0" w:space="0" w:color="auto"/>
        <w:left w:val="none" w:sz="0" w:space="0" w:color="auto"/>
        <w:bottom w:val="none" w:sz="0" w:space="0" w:color="auto"/>
        <w:right w:val="none" w:sz="0" w:space="0" w:color="auto"/>
      </w:divBdr>
    </w:div>
    <w:div w:id="1815833270">
      <w:bodyDiv w:val="1"/>
      <w:marLeft w:val="0"/>
      <w:marRight w:val="0"/>
      <w:marTop w:val="0"/>
      <w:marBottom w:val="0"/>
      <w:divBdr>
        <w:top w:val="none" w:sz="0" w:space="0" w:color="auto"/>
        <w:left w:val="none" w:sz="0" w:space="0" w:color="auto"/>
        <w:bottom w:val="none" w:sz="0" w:space="0" w:color="auto"/>
        <w:right w:val="none" w:sz="0" w:space="0" w:color="auto"/>
      </w:divBdr>
      <w:divsChild>
        <w:div w:id="548342944">
          <w:marLeft w:val="0"/>
          <w:marRight w:val="0"/>
          <w:marTop w:val="90"/>
          <w:marBottom w:val="0"/>
          <w:divBdr>
            <w:top w:val="none" w:sz="0" w:space="0" w:color="auto"/>
            <w:left w:val="none" w:sz="0" w:space="0" w:color="auto"/>
            <w:bottom w:val="none" w:sz="0" w:space="0" w:color="auto"/>
            <w:right w:val="none" w:sz="0" w:space="0" w:color="auto"/>
          </w:divBdr>
          <w:divsChild>
            <w:div w:id="1433863593">
              <w:marLeft w:val="0"/>
              <w:marRight w:val="0"/>
              <w:marTop w:val="0"/>
              <w:marBottom w:val="0"/>
              <w:divBdr>
                <w:top w:val="none" w:sz="0" w:space="0" w:color="auto"/>
                <w:left w:val="none" w:sz="0" w:space="0" w:color="auto"/>
                <w:bottom w:val="none" w:sz="0" w:space="0" w:color="auto"/>
                <w:right w:val="none" w:sz="0" w:space="0" w:color="auto"/>
              </w:divBdr>
              <w:divsChild>
                <w:div w:id="1443528602">
                  <w:marLeft w:val="0"/>
                  <w:marRight w:val="0"/>
                  <w:marTop w:val="0"/>
                  <w:marBottom w:val="0"/>
                  <w:divBdr>
                    <w:top w:val="none" w:sz="0" w:space="0" w:color="auto"/>
                    <w:left w:val="none" w:sz="0" w:space="0" w:color="auto"/>
                    <w:bottom w:val="none" w:sz="0" w:space="0" w:color="auto"/>
                    <w:right w:val="none" w:sz="0" w:space="0" w:color="auto"/>
                  </w:divBdr>
                  <w:divsChild>
                    <w:div w:id="1772318323">
                      <w:marLeft w:val="0"/>
                      <w:marRight w:val="0"/>
                      <w:marTop w:val="0"/>
                      <w:marBottom w:val="390"/>
                      <w:divBdr>
                        <w:top w:val="none" w:sz="0" w:space="0" w:color="auto"/>
                        <w:left w:val="none" w:sz="0" w:space="0" w:color="auto"/>
                        <w:bottom w:val="none" w:sz="0" w:space="0" w:color="auto"/>
                        <w:right w:val="none" w:sz="0" w:space="0" w:color="auto"/>
                      </w:divBdr>
                      <w:divsChild>
                        <w:div w:id="340622728">
                          <w:marLeft w:val="0"/>
                          <w:marRight w:val="0"/>
                          <w:marTop w:val="0"/>
                          <w:marBottom w:val="0"/>
                          <w:divBdr>
                            <w:top w:val="none" w:sz="0" w:space="0" w:color="auto"/>
                            <w:left w:val="none" w:sz="0" w:space="0" w:color="auto"/>
                            <w:bottom w:val="none" w:sz="0" w:space="0" w:color="auto"/>
                            <w:right w:val="none" w:sz="0" w:space="0" w:color="auto"/>
                          </w:divBdr>
                          <w:divsChild>
                            <w:div w:id="1687364107">
                              <w:marLeft w:val="0"/>
                              <w:marRight w:val="0"/>
                              <w:marTop w:val="0"/>
                              <w:marBottom w:val="0"/>
                              <w:divBdr>
                                <w:top w:val="none" w:sz="0" w:space="0" w:color="auto"/>
                                <w:left w:val="none" w:sz="0" w:space="0" w:color="auto"/>
                                <w:bottom w:val="none" w:sz="0" w:space="0" w:color="auto"/>
                                <w:right w:val="none" w:sz="0" w:space="0" w:color="auto"/>
                              </w:divBdr>
                              <w:divsChild>
                                <w:div w:id="51439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5629052">
      <w:bodyDiv w:val="1"/>
      <w:marLeft w:val="0"/>
      <w:marRight w:val="0"/>
      <w:marTop w:val="0"/>
      <w:marBottom w:val="0"/>
      <w:divBdr>
        <w:top w:val="none" w:sz="0" w:space="0" w:color="auto"/>
        <w:left w:val="none" w:sz="0" w:space="0" w:color="auto"/>
        <w:bottom w:val="none" w:sz="0" w:space="0" w:color="auto"/>
        <w:right w:val="none" w:sz="0" w:space="0" w:color="auto"/>
      </w:divBdr>
    </w:div>
    <w:div w:id="1990939749">
      <w:bodyDiv w:val="1"/>
      <w:marLeft w:val="0"/>
      <w:marRight w:val="0"/>
      <w:marTop w:val="0"/>
      <w:marBottom w:val="0"/>
      <w:divBdr>
        <w:top w:val="none" w:sz="0" w:space="0" w:color="auto"/>
        <w:left w:val="none" w:sz="0" w:space="0" w:color="auto"/>
        <w:bottom w:val="none" w:sz="0" w:space="0" w:color="auto"/>
        <w:right w:val="none" w:sz="0" w:space="0" w:color="auto"/>
      </w:divBdr>
    </w:div>
    <w:div w:id="2110931927">
      <w:bodyDiv w:val="1"/>
      <w:marLeft w:val="0"/>
      <w:marRight w:val="0"/>
      <w:marTop w:val="0"/>
      <w:marBottom w:val="0"/>
      <w:divBdr>
        <w:top w:val="none" w:sz="0" w:space="0" w:color="auto"/>
        <w:left w:val="none" w:sz="0" w:space="0" w:color="auto"/>
        <w:bottom w:val="none" w:sz="0" w:space="0" w:color="auto"/>
        <w:right w:val="none" w:sz="0" w:space="0" w:color="auto"/>
      </w:divBdr>
      <w:divsChild>
        <w:div w:id="1832208032">
          <w:marLeft w:val="0"/>
          <w:marRight w:val="0"/>
          <w:marTop w:val="90"/>
          <w:marBottom w:val="0"/>
          <w:divBdr>
            <w:top w:val="none" w:sz="0" w:space="0" w:color="auto"/>
            <w:left w:val="none" w:sz="0" w:space="0" w:color="auto"/>
            <w:bottom w:val="none" w:sz="0" w:space="0" w:color="auto"/>
            <w:right w:val="none" w:sz="0" w:space="0" w:color="auto"/>
          </w:divBdr>
          <w:divsChild>
            <w:div w:id="764306098">
              <w:marLeft w:val="0"/>
              <w:marRight w:val="0"/>
              <w:marTop w:val="0"/>
              <w:marBottom w:val="0"/>
              <w:divBdr>
                <w:top w:val="none" w:sz="0" w:space="0" w:color="auto"/>
                <w:left w:val="none" w:sz="0" w:space="0" w:color="auto"/>
                <w:bottom w:val="none" w:sz="0" w:space="0" w:color="auto"/>
                <w:right w:val="none" w:sz="0" w:space="0" w:color="auto"/>
              </w:divBdr>
              <w:divsChild>
                <w:div w:id="18436633">
                  <w:marLeft w:val="0"/>
                  <w:marRight w:val="0"/>
                  <w:marTop w:val="0"/>
                  <w:marBottom w:val="0"/>
                  <w:divBdr>
                    <w:top w:val="none" w:sz="0" w:space="0" w:color="auto"/>
                    <w:left w:val="none" w:sz="0" w:space="0" w:color="auto"/>
                    <w:bottom w:val="none" w:sz="0" w:space="0" w:color="auto"/>
                    <w:right w:val="none" w:sz="0" w:space="0" w:color="auto"/>
                  </w:divBdr>
                  <w:divsChild>
                    <w:div w:id="763764314">
                      <w:marLeft w:val="0"/>
                      <w:marRight w:val="0"/>
                      <w:marTop w:val="0"/>
                      <w:marBottom w:val="390"/>
                      <w:divBdr>
                        <w:top w:val="none" w:sz="0" w:space="0" w:color="auto"/>
                        <w:left w:val="none" w:sz="0" w:space="0" w:color="auto"/>
                        <w:bottom w:val="none" w:sz="0" w:space="0" w:color="auto"/>
                        <w:right w:val="none" w:sz="0" w:space="0" w:color="auto"/>
                      </w:divBdr>
                      <w:divsChild>
                        <w:div w:id="1033650779">
                          <w:marLeft w:val="0"/>
                          <w:marRight w:val="0"/>
                          <w:marTop w:val="0"/>
                          <w:marBottom w:val="0"/>
                          <w:divBdr>
                            <w:top w:val="none" w:sz="0" w:space="0" w:color="auto"/>
                            <w:left w:val="none" w:sz="0" w:space="0" w:color="auto"/>
                            <w:bottom w:val="none" w:sz="0" w:space="0" w:color="auto"/>
                            <w:right w:val="none" w:sz="0" w:space="0" w:color="auto"/>
                          </w:divBdr>
                          <w:divsChild>
                            <w:div w:id="979575905">
                              <w:marLeft w:val="0"/>
                              <w:marRight w:val="0"/>
                              <w:marTop w:val="0"/>
                              <w:marBottom w:val="0"/>
                              <w:divBdr>
                                <w:top w:val="none" w:sz="0" w:space="0" w:color="auto"/>
                                <w:left w:val="none" w:sz="0" w:space="0" w:color="auto"/>
                                <w:bottom w:val="none" w:sz="0" w:space="0" w:color="auto"/>
                                <w:right w:val="none" w:sz="0" w:space="0" w:color="auto"/>
                              </w:divBdr>
                              <w:divsChild>
                                <w:div w:id="28365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2531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iichi.tosaki@deakin.edu.au" TargetMode="External"/><Relationship Id="rId13" Type="http://schemas.openxmlformats.org/officeDocument/2006/relationships/hyperlink" Target="http://arts.monash.edu.au/lcl/conferences/cultural-flows/cfpapers/cf-conf-paper-tosaki.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ts.monash.edu.au/ecps/assets/docs/proceedings-tosaki-rhythm-as-composition-ttp-conferenc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ts.monash.edu.au/others/colloquy/archives/Curious/Tosaki/tosaki.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espace.library.uq.edu.au/view.php?pid=UQ:12928" TargetMode="External"/><Relationship Id="rId4" Type="http://schemas.openxmlformats.org/officeDocument/2006/relationships/settings" Target="settings.xml"/><Relationship Id="rId9" Type="http://schemas.openxmlformats.org/officeDocument/2006/relationships/hyperlink" Target="http://www.springer.com/us/book/9789402411966" TargetMode="External"/><Relationship Id="rId14" Type="http://schemas.openxmlformats.org/officeDocument/2006/relationships/hyperlink" Target="http://www.moma.org/visit/calendar/exhibitions/9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10E29-5B3C-4B94-B92D-CE87B34E2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3635</Words>
  <Characters>20722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Dekanat</dc:creator>
  <cp:lastModifiedBy>Dekanat</cp:lastModifiedBy>
  <cp:revision>2</cp:revision>
  <dcterms:created xsi:type="dcterms:W3CDTF">2018-06-26T13:24:00Z</dcterms:created>
  <dcterms:modified xsi:type="dcterms:W3CDTF">2018-06-26T13:24:00Z</dcterms:modified>
</cp:coreProperties>
</file>